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AB8E2" w14:textId="5DE95A08" w:rsidR="000A4A3A" w:rsidRPr="000A4A3A" w:rsidRDefault="000A4A3A" w:rsidP="000A4A3A">
      <w:pPr>
        <w:pStyle w:val="walnut-Nadpis1"/>
        <w:rPr>
          <w:b w:val="0"/>
        </w:rPr>
      </w:pPr>
      <w:r w:rsidRPr="000A4A3A">
        <w:rPr>
          <w:b w:val="0"/>
        </w:rPr>
        <w:t>Smlouva o dílo</w:t>
      </w:r>
    </w:p>
    <w:p w14:paraId="1D8397BC" w14:textId="77777777" w:rsidR="000A4A3A" w:rsidRPr="00566199" w:rsidRDefault="000A4A3A" w:rsidP="000A4A3A">
      <w:pPr>
        <w:pStyle w:val="Nadpistitulnmaltext"/>
      </w:pPr>
    </w:p>
    <w:p w14:paraId="5C60D4C5" w14:textId="77777777" w:rsidR="000A4A3A" w:rsidRPr="00566199" w:rsidRDefault="000A4A3A" w:rsidP="000A4A3A">
      <w:pPr>
        <w:pStyle w:val="walnut-Nadpis1-textpod"/>
      </w:pPr>
      <w:r w:rsidRPr="00566199">
        <w:t xml:space="preserve">uzavřená podle § 2586 zákona číslo 89/2012 Sb., občanského zákoníku („dále jen OZ“) mezi smluvními stranami: </w:t>
      </w:r>
    </w:p>
    <w:p w14:paraId="09CF82BB" w14:textId="77777777" w:rsidR="000A4A3A" w:rsidRPr="00566199" w:rsidRDefault="000A4A3A" w:rsidP="000A4A3A">
      <w:pPr>
        <w:pStyle w:val="Nadpistitulnmaltext"/>
      </w:pPr>
    </w:p>
    <w:p w14:paraId="78D6E864" w14:textId="77777777" w:rsidR="000A4A3A" w:rsidRPr="00566199" w:rsidRDefault="000A4A3A" w:rsidP="000A4A3A">
      <w:pPr>
        <w:pStyle w:val="Nadpistitulnmaltext"/>
      </w:pPr>
    </w:p>
    <w:p w14:paraId="287F4C5A" w14:textId="1F4BC121" w:rsidR="000A4A3A" w:rsidRDefault="000A4A3A" w:rsidP="000A4A3A">
      <w:pPr>
        <w:pStyle w:val="Odstavec1"/>
        <w:numPr>
          <w:ilvl w:val="1"/>
          <w:numId w:val="34"/>
        </w:numPr>
        <w:autoSpaceDN/>
        <w:textAlignment w:val="auto"/>
        <w:outlineLvl w:val="9"/>
      </w:pPr>
      <w:bookmarkStart w:id="0" w:name="__RefNumPara__603_1390452660"/>
      <w:bookmarkEnd w:id="0"/>
      <w:r w:rsidRPr="00566199">
        <w:t>Smluvní strany</w:t>
      </w:r>
    </w:p>
    <w:p w14:paraId="75D0D8F6" w14:textId="508679CB" w:rsidR="000A4A3A" w:rsidRDefault="000A4A3A" w:rsidP="000A4A3A">
      <w:pPr>
        <w:pStyle w:val="walnut-Odstavec2"/>
      </w:pPr>
      <w:r>
        <w:t>Objednatel</w:t>
      </w:r>
    </w:p>
    <w:p w14:paraId="51FB30B2" w14:textId="77777777" w:rsidR="000A4A3A" w:rsidRDefault="000A4A3A" w:rsidP="000A4A3A">
      <w:pPr>
        <w:pStyle w:val="Odstavec1"/>
        <w:autoSpaceDN/>
        <w:ind w:left="1060"/>
        <w:textAlignment w:val="auto"/>
        <w:outlineLvl w:val="9"/>
      </w:pPr>
    </w:p>
    <w:tbl>
      <w:tblPr>
        <w:tblW w:w="7253" w:type="dxa"/>
        <w:tblInd w:w="913" w:type="dxa"/>
        <w:tblLayout w:type="fixed"/>
        <w:tblCellMar>
          <w:left w:w="10" w:type="dxa"/>
          <w:right w:w="10" w:type="dxa"/>
        </w:tblCellMar>
        <w:tblLook w:val="0000" w:firstRow="0" w:lastRow="0" w:firstColumn="0" w:lastColumn="0" w:noHBand="0" w:noVBand="0"/>
      </w:tblPr>
      <w:tblGrid>
        <w:gridCol w:w="2206"/>
        <w:gridCol w:w="5047"/>
      </w:tblGrid>
      <w:tr w:rsidR="000A4A3A" w:rsidRPr="00657FF8" w14:paraId="5530DA38" w14:textId="77777777" w:rsidTr="000A4A3A">
        <w:tc>
          <w:tcPr>
            <w:tcW w:w="2206" w:type="dxa"/>
            <w:tcMar>
              <w:top w:w="55" w:type="dxa"/>
              <w:left w:w="55" w:type="dxa"/>
              <w:bottom w:w="55" w:type="dxa"/>
              <w:right w:w="55" w:type="dxa"/>
            </w:tcMar>
          </w:tcPr>
          <w:p w14:paraId="542335C4" w14:textId="4DC182EB" w:rsidR="000A4A3A" w:rsidRPr="00657FF8" w:rsidRDefault="000A4A3A" w:rsidP="000A4A3A">
            <w:pPr>
              <w:pStyle w:val="TableContents"/>
              <w:jc w:val="both"/>
              <w:rPr>
                <w:rFonts w:ascii="Calibri" w:hAnsi="Calibri" w:cs="Calibri"/>
                <w:sz w:val="22"/>
              </w:rPr>
            </w:pPr>
            <w:r>
              <w:rPr>
                <w:rFonts w:ascii="Calibri" w:hAnsi="Calibri" w:cs="Calibri"/>
                <w:sz w:val="22"/>
              </w:rPr>
              <w:t>Objednatel</w:t>
            </w:r>
          </w:p>
        </w:tc>
        <w:tc>
          <w:tcPr>
            <w:tcW w:w="5047" w:type="dxa"/>
            <w:tcMar>
              <w:top w:w="55" w:type="dxa"/>
              <w:left w:w="55" w:type="dxa"/>
              <w:bottom w:w="55" w:type="dxa"/>
              <w:right w:w="55" w:type="dxa"/>
            </w:tcMar>
          </w:tcPr>
          <w:p w14:paraId="65D27073" w14:textId="1942A879" w:rsidR="000A4A3A" w:rsidRPr="00657FF8" w:rsidRDefault="00354F1E" w:rsidP="00354F1E">
            <w:pPr>
              <w:pStyle w:val="MVbntext"/>
              <w:snapToGrid w:val="0"/>
              <w:rPr>
                <w:sz w:val="22"/>
              </w:rPr>
            </w:pPr>
            <w:r w:rsidRPr="00F61916">
              <w:rPr>
                <w:sz w:val="22"/>
              </w:rPr>
              <w:t>Město Lázně Bělohrad</w:t>
            </w:r>
            <w:r>
              <w:rPr>
                <w:sz w:val="22"/>
              </w:rPr>
              <w:t xml:space="preserve"> </w:t>
            </w:r>
          </w:p>
        </w:tc>
      </w:tr>
      <w:tr w:rsidR="000A4A3A" w:rsidRPr="00657FF8" w14:paraId="5CDF2E8D" w14:textId="77777777" w:rsidTr="000A4A3A">
        <w:tc>
          <w:tcPr>
            <w:tcW w:w="2206" w:type="dxa"/>
            <w:tcMar>
              <w:top w:w="55" w:type="dxa"/>
              <w:left w:w="55" w:type="dxa"/>
              <w:bottom w:w="55" w:type="dxa"/>
              <w:right w:w="55" w:type="dxa"/>
            </w:tcMar>
          </w:tcPr>
          <w:p w14:paraId="6A5C5782" w14:textId="77777777" w:rsidR="000A4A3A" w:rsidRPr="00657FF8" w:rsidRDefault="000A4A3A" w:rsidP="000A4A3A">
            <w:pPr>
              <w:pStyle w:val="TableContents"/>
              <w:jc w:val="both"/>
              <w:rPr>
                <w:rFonts w:ascii="Calibri" w:hAnsi="Calibri" w:cs="Calibri"/>
                <w:sz w:val="22"/>
              </w:rPr>
            </w:pPr>
            <w:r w:rsidRPr="00657FF8">
              <w:rPr>
                <w:rFonts w:ascii="Calibri" w:hAnsi="Calibri" w:cs="Calibri"/>
                <w:sz w:val="22"/>
              </w:rPr>
              <w:t>Sídlo:</w:t>
            </w:r>
          </w:p>
        </w:tc>
        <w:tc>
          <w:tcPr>
            <w:tcW w:w="5047" w:type="dxa"/>
            <w:tcMar>
              <w:top w:w="55" w:type="dxa"/>
              <w:left w:w="55" w:type="dxa"/>
              <w:bottom w:w="55" w:type="dxa"/>
              <w:right w:w="55" w:type="dxa"/>
            </w:tcMar>
          </w:tcPr>
          <w:p w14:paraId="73960232" w14:textId="3B9B3F4A" w:rsidR="000A4A3A" w:rsidRPr="00657FF8" w:rsidRDefault="00354F1E" w:rsidP="000A4A3A">
            <w:pPr>
              <w:pStyle w:val="MVbntext"/>
              <w:snapToGrid w:val="0"/>
              <w:rPr>
                <w:sz w:val="22"/>
              </w:rPr>
            </w:pPr>
            <w:r w:rsidRPr="00F61916">
              <w:rPr>
                <w:sz w:val="22"/>
              </w:rPr>
              <w:t>nám K. V. Raise 35 50781 Lázně Bělohrad</w:t>
            </w:r>
          </w:p>
        </w:tc>
      </w:tr>
      <w:tr w:rsidR="000A4A3A" w:rsidRPr="00657FF8" w14:paraId="37FFBB06" w14:textId="77777777" w:rsidTr="000A4A3A">
        <w:tc>
          <w:tcPr>
            <w:tcW w:w="2206" w:type="dxa"/>
            <w:tcMar>
              <w:top w:w="55" w:type="dxa"/>
              <w:left w:w="55" w:type="dxa"/>
              <w:bottom w:w="55" w:type="dxa"/>
              <w:right w:w="55" w:type="dxa"/>
            </w:tcMar>
          </w:tcPr>
          <w:p w14:paraId="7909B0C2" w14:textId="77777777" w:rsidR="000A4A3A" w:rsidRPr="00657FF8" w:rsidRDefault="000A4A3A" w:rsidP="000A4A3A">
            <w:pPr>
              <w:pStyle w:val="TableContents"/>
              <w:jc w:val="both"/>
              <w:rPr>
                <w:rFonts w:ascii="Calibri" w:hAnsi="Calibri" w:cs="Calibri"/>
                <w:sz w:val="22"/>
              </w:rPr>
            </w:pPr>
            <w:r w:rsidRPr="00657FF8">
              <w:rPr>
                <w:rFonts w:ascii="Calibri" w:hAnsi="Calibri" w:cs="Calibri"/>
                <w:sz w:val="22"/>
              </w:rPr>
              <w:t>IČ / DIČ:</w:t>
            </w:r>
          </w:p>
        </w:tc>
        <w:tc>
          <w:tcPr>
            <w:tcW w:w="5047" w:type="dxa"/>
            <w:tcMar>
              <w:top w:w="55" w:type="dxa"/>
              <w:left w:w="55" w:type="dxa"/>
              <w:bottom w:w="55" w:type="dxa"/>
              <w:right w:w="55" w:type="dxa"/>
            </w:tcMar>
          </w:tcPr>
          <w:p w14:paraId="03CF0501" w14:textId="3FEE8536" w:rsidR="000A4A3A" w:rsidRPr="00657FF8" w:rsidRDefault="00354F1E" w:rsidP="00354F1E">
            <w:pPr>
              <w:pStyle w:val="MVbntext"/>
              <w:snapToGrid w:val="0"/>
              <w:rPr>
                <w:sz w:val="22"/>
              </w:rPr>
            </w:pPr>
            <w:r w:rsidRPr="00F61916">
              <w:rPr>
                <w:sz w:val="22"/>
              </w:rPr>
              <w:t>00271730/ CZ00271730</w:t>
            </w:r>
          </w:p>
        </w:tc>
      </w:tr>
      <w:tr w:rsidR="000A4A3A" w:rsidRPr="00657FF8" w14:paraId="573C3599" w14:textId="77777777" w:rsidTr="000A4A3A">
        <w:tc>
          <w:tcPr>
            <w:tcW w:w="2206" w:type="dxa"/>
            <w:tcMar>
              <w:top w:w="55" w:type="dxa"/>
              <w:left w:w="55" w:type="dxa"/>
              <w:bottom w:w="55" w:type="dxa"/>
              <w:right w:w="55" w:type="dxa"/>
            </w:tcMar>
          </w:tcPr>
          <w:p w14:paraId="68B6AFD7" w14:textId="77777777" w:rsidR="000A4A3A" w:rsidRPr="00657FF8" w:rsidRDefault="000A4A3A" w:rsidP="000A4A3A">
            <w:pPr>
              <w:pStyle w:val="TableContents"/>
              <w:jc w:val="both"/>
              <w:rPr>
                <w:rFonts w:ascii="Calibri" w:hAnsi="Calibri" w:cs="Calibri"/>
                <w:sz w:val="22"/>
              </w:rPr>
            </w:pPr>
            <w:r w:rsidRPr="00657FF8">
              <w:rPr>
                <w:rFonts w:ascii="Calibri" w:hAnsi="Calibri" w:cs="Calibri"/>
                <w:sz w:val="22"/>
              </w:rPr>
              <w:t>Zastoupený:</w:t>
            </w:r>
          </w:p>
        </w:tc>
        <w:tc>
          <w:tcPr>
            <w:tcW w:w="5047" w:type="dxa"/>
            <w:tcMar>
              <w:top w:w="55" w:type="dxa"/>
              <w:left w:w="55" w:type="dxa"/>
              <w:bottom w:w="55" w:type="dxa"/>
              <w:right w:w="55" w:type="dxa"/>
            </w:tcMar>
          </w:tcPr>
          <w:p w14:paraId="4384C311" w14:textId="60F74198" w:rsidR="000A4A3A" w:rsidRPr="00657FF8" w:rsidRDefault="00354F1E" w:rsidP="00D423B5">
            <w:pPr>
              <w:pStyle w:val="TableContents"/>
              <w:snapToGrid w:val="0"/>
              <w:jc w:val="both"/>
              <w:rPr>
                <w:rFonts w:ascii="Calibri" w:hAnsi="Calibri" w:cs="Calibri"/>
                <w:sz w:val="22"/>
              </w:rPr>
            </w:pPr>
            <w:r w:rsidRPr="00F61916">
              <w:rPr>
                <w:rFonts w:ascii="Calibri" w:hAnsi="Calibri" w:cs="Calibri"/>
                <w:sz w:val="22"/>
              </w:rPr>
              <w:t>Ing. Pavel Šubr, starosta</w:t>
            </w:r>
          </w:p>
        </w:tc>
      </w:tr>
      <w:tr w:rsidR="000A4A3A" w:rsidRPr="00657FF8" w14:paraId="6C55EE58" w14:textId="77777777" w:rsidTr="000A4A3A">
        <w:tc>
          <w:tcPr>
            <w:tcW w:w="2206" w:type="dxa"/>
            <w:tcMar>
              <w:top w:w="55" w:type="dxa"/>
              <w:left w:w="55" w:type="dxa"/>
              <w:bottom w:w="55" w:type="dxa"/>
              <w:right w:w="55" w:type="dxa"/>
            </w:tcMar>
          </w:tcPr>
          <w:p w14:paraId="075B7170" w14:textId="6DC8FF25" w:rsidR="000A4A3A" w:rsidRPr="00657FF8" w:rsidRDefault="000A4A3A" w:rsidP="000A4A3A">
            <w:pPr>
              <w:pStyle w:val="TableContents"/>
              <w:jc w:val="both"/>
              <w:rPr>
                <w:rFonts w:ascii="Calibri" w:hAnsi="Calibri" w:cs="Calibri"/>
                <w:sz w:val="22"/>
              </w:rPr>
            </w:pPr>
          </w:p>
        </w:tc>
        <w:tc>
          <w:tcPr>
            <w:tcW w:w="5047" w:type="dxa"/>
            <w:tcMar>
              <w:top w:w="55" w:type="dxa"/>
              <w:left w:w="55" w:type="dxa"/>
              <w:bottom w:w="55" w:type="dxa"/>
              <w:right w:w="55" w:type="dxa"/>
            </w:tcMar>
          </w:tcPr>
          <w:p w14:paraId="5A1B81F8" w14:textId="3CBB0559" w:rsidR="000A4A3A" w:rsidRPr="00657FF8" w:rsidRDefault="000A4A3A" w:rsidP="00D423B5">
            <w:pPr>
              <w:pStyle w:val="TableContents"/>
              <w:snapToGrid w:val="0"/>
              <w:jc w:val="both"/>
              <w:rPr>
                <w:sz w:val="22"/>
              </w:rPr>
            </w:pPr>
          </w:p>
        </w:tc>
      </w:tr>
      <w:tr w:rsidR="000A4A3A" w:rsidRPr="00657FF8" w14:paraId="72F14C6E" w14:textId="77777777" w:rsidTr="000A4A3A">
        <w:tc>
          <w:tcPr>
            <w:tcW w:w="2206" w:type="dxa"/>
            <w:tcMar>
              <w:top w:w="55" w:type="dxa"/>
              <w:left w:w="55" w:type="dxa"/>
              <w:bottom w:w="55" w:type="dxa"/>
              <w:right w:w="55" w:type="dxa"/>
            </w:tcMar>
          </w:tcPr>
          <w:p w14:paraId="37A58B59" w14:textId="77777777" w:rsidR="000A4A3A" w:rsidRPr="00D423B5" w:rsidRDefault="000A4A3A" w:rsidP="000A4A3A">
            <w:pPr>
              <w:pStyle w:val="TableContents"/>
              <w:jc w:val="both"/>
              <w:rPr>
                <w:rFonts w:ascii="Calibri" w:hAnsi="Calibri" w:cs="Calibri"/>
                <w:sz w:val="22"/>
                <w:highlight w:val="yellow"/>
              </w:rPr>
            </w:pPr>
            <w:r w:rsidRPr="00354F1E">
              <w:rPr>
                <w:rFonts w:ascii="Calibri" w:hAnsi="Calibri" w:cs="Calibri"/>
                <w:sz w:val="22"/>
              </w:rPr>
              <w:t>Číslo účtu:</w:t>
            </w:r>
          </w:p>
        </w:tc>
        <w:tc>
          <w:tcPr>
            <w:tcW w:w="5047" w:type="dxa"/>
            <w:tcMar>
              <w:top w:w="55" w:type="dxa"/>
              <w:left w:w="55" w:type="dxa"/>
              <w:bottom w:w="55" w:type="dxa"/>
              <w:right w:w="55" w:type="dxa"/>
            </w:tcMar>
          </w:tcPr>
          <w:p w14:paraId="64DFA607" w14:textId="74491569" w:rsidR="000A4A3A" w:rsidRPr="00D423B5" w:rsidRDefault="00354F1E" w:rsidP="000A4A3A">
            <w:pPr>
              <w:pStyle w:val="TableContents"/>
              <w:snapToGrid w:val="0"/>
              <w:jc w:val="both"/>
              <w:rPr>
                <w:rFonts w:ascii="Calibri" w:hAnsi="Calibri" w:cs="Calibri"/>
                <w:sz w:val="22"/>
                <w:highlight w:val="yellow"/>
                <w:shd w:val="clear" w:color="auto" w:fill="FFFFFF"/>
              </w:rPr>
            </w:pPr>
            <w:r w:rsidRPr="00F61916">
              <w:rPr>
                <w:rFonts w:ascii="Calibri" w:hAnsi="Calibri" w:cs="Calibri"/>
                <w:sz w:val="22"/>
                <w:shd w:val="clear" w:color="auto" w:fill="FFFFFF"/>
              </w:rPr>
              <w:t>19-2220-541/0100</w:t>
            </w:r>
          </w:p>
        </w:tc>
      </w:tr>
    </w:tbl>
    <w:p w14:paraId="0FA96DA3" w14:textId="77777777" w:rsidR="000A4A3A" w:rsidRDefault="000A4A3A" w:rsidP="000A4A3A">
      <w:pPr>
        <w:pStyle w:val="walnut-Odstavec2"/>
        <w:numPr>
          <w:ilvl w:val="0"/>
          <w:numId w:val="0"/>
        </w:numPr>
        <w:ind w:left="680"/>
      </w:pPr>
    </w:p>
    <w:p w14:paraId="06891C60" w14:textId="76CDCCDA" w:rsidR="000A4A3A" w:rsidRDefault="000A4A3A" w:rsidP="000A4A3A">
      <w:pPr>
        <w:pStyle w:val="walnut-Odstavec2"/>
      </w:pPr>
      <w:r w:rsidRPr="000A4A3A">
        <w:t>Zhotovitel</w:t>
      </w:r>
      <w:r>
        <w:t xml:space="preserve"> </w:t>
      </w:r>
    </w:p>
    <w:tbl>
      <w:tblPr>
        <w:tblW w:w="7253" w:type="dxa"/>
        <w:tblInd w:w="913" w:type="dxa"/>
        <w:tblLayout w:type="fixed"/>
        <w:tblCellMar>
          <w:left w:w="10" w:type="dxa"/>
          <w:right w:w="10" w:type="dxa"/>
        </w:tblCellMar>
        <w:tblLook w:val="0000" w:firstRow="0" w:lastRow="0" w:firstColumn="0" w:lastColumn="0" w:noHBand="0" w:noVBand="0"/>
      </w:tblPr>
      <w:tblGrid>
        <w:gridCol w:w="2206"/>
        <w:gridCol w:w="5047"/>
      </w:tblGrid>
      <w:tr w:rsidR="000A4A3A" w:rsidRPr="00657FF8" w14:paraId="1F0B7500" w14:textId="77777777" w:rsidTr="000A4A3A">
        <w:tc>
          <w:tcPr>
            <w:tcW w:w="2206" w:type="dxa"/>
            <w:tcMar>
              <w:top w:w="55" w:type="dxa"/>
              <w:left w:w="55" w:type="dxa"/>
              <w:bottom w:w="55" w:type="dxa"/>
              <w:right w:w="55" w:type="dxa"/>
            </w:tcMar>
          </w:tcPr>
          <w:p w14:paraId="2ADC6189" w14:textId="0D137E66" w:rsidR="000A4A3A" w:rsidRPr="00657FF8" w:rsidRDefault="000A4A3A" w:rsidP="000A4A3A">
            <w:pPr>
              <w:pStyle w:val="TableContents"/>
              <w:jc w:val="both"/>
              <w:rPr>
                <w:rFonts w:ascii="Calibri" w:hAnsi="Calibri" w:cs="Calibri"/>
                <w:sz w:val="22"/>
              </w:rPr>
            </w:pPr>
            <w:r>
              <w:rPr>
                <w:rFonts w:ascii="Calibri" w:hAnsi="Calibri" w:cs="Calibri"/>
                <w:sz w:val="22"/>
              </w:rPr>
              <w:t>Zhotovitel</w:t>
            </w:r>
          </w:p>
        </w:tc>
        <w:tc>
          <w:tcPr>
            <w:tcW w:w="5047" w:type="dxa"/>
            <w:tcMar>
              <w:top w:w="55" w:type="dxa"/>
              <w:left w:w="55" w:type="dxa"/>
              <w:bottom w:w="55" w:type="dxa"/>
              <w:right w:w="55" w:type="dxa"/>
            </w:tcMar>
          </w:tcPr>
          <w:p w14:paraId="63967B77" w14:textId="2A47B135" w:rsidR="000A4A3A" w:rsidRPr="000A4A3A" w:rsidRDefault="000A4A3A" w:rsidP="000A4A3A">
            <w:pPr>
              <w:pStyle w:val="MVbntext"/>
              <w:snapToGrid w:val="0"/>
              <w:rPr>
                <w:sz w:val="22"/>
                <w:lang w:val="en-GB"/>
              </w:rPr>
            </w:pPr>
            <w:r w:rsidRPr="000A4A3A">
              <w:rPr>
                <w:sz w:val="22"/>
                <w:highlight w:val="yellow"/>
              </w:rPr>
              <w:t>[VLOŽÍ UCHAZEČ</w:t>
            </w:r>
            <w:r w:rsidRPr="000A4A3A">
              <w:rPr>
                <w:sz w:val="22"/>
                <w:highlight w:val="yellow"/>
                <w:lang w:val="en-GB"/>
              </w:rPr>
              <w:t>]</w:t>
            </w:r>
          </w:p>
        </w:tc>
      </w:tr>
      <w:tr w:rsidR="000A4A3A" w:rsidRPr="00657FF8" w14:paraId="24F20000" w14:textId="77777777" w:rsidTr="000A4A3A">
        <w:tc>
          <w:tcPr>
            <w:tcW w:w="2206" w:type="dxa"/>
            <w:tcMar>
              <w:top w:w="55" w:type="dxa"/>
              <w:left w:w="55" w:type="dxa"/>
              <w:bottom w:w="55" w:type="dxa"/>
              <w:right w:w="55" w:type="dxa"/>
            </w:tcMar>
          </w:tcPr>
          <w:p w14:paraId="159442A4" w14:textId="77777777" w:rsidR="000A4A3A" w:rsidRPr="000A4A3A" w:rsidRDefault="000A4A3A" w:rsidP="000A4A3A">
            <w:pPr>
              <w:pStyle w:val="TableContents"/>
              <w:jc w:val="both"/>
              <w:rPr>
                <w:rFonts w:asciiTheme="minorHAnsi" w:hAnsiTheme="minorHAnsi" w:cs="Calibri"/>
                <w:sz w:val="22"/>
              </w:rPr>
            </w:pPr>
            <w:r w:rsidRPr="000A4A3A">
              <w:rPr>
                <w:rFonts w:asciiTheme="minorHAnsi" w:hAnsiTheme="minorHAnsi" w:cs="Calibri"/>
                <w:sz w:val="22"/>
              </w:rPr>
              <w:t>Sídlo:</w:t>
            </w:r>
          </w:p>
        </w:tc>
        <w:tc>
          <w:tcPr>
            <w:tcW w:w="5047" w:type="dxa"/>
            <w:tcMar>
              <w:top w:w="55" w:type="dxa"/>
              <w:left w:w="55" w:type="dxa"/>
              <w:bottom w:w="55" w:type="dxa"/>
              <w:right w:w="55" w:type="dxa"/>
            </w:tcMar>
          </w:tcPr>
          <w:p w14:paraId="73CD458C" w14:textId="75FEE1D0" w:rsidR="000A4A3A" w:rsidRPr="000A4A3A" w:rsidRDefault="000A4A3A" w:rsidP="000A4A3A">
            <w:pPr>
              <w:pStyle w:val="MVbntext"/>
              <w:snapToGrid w:val="0"/>
              <w:rPr>
                <w:rFonts w:asciiTheme="minorHAnsi" w:hAnsiTheme="minorHAnsi"/>
                <w:sz w:val="22"/>
              </w:rPr>
            </w:pPr>
            <w:r w:rsidRPr="000A4A3A">
              <w:rPr>
                <w:rFonts w:asciiTheme="minorHAnsi" w:hAnsiTheme="minorHAnsi"/>
                <w:sz w:val="22"/>
                <w:highlight w:val="yellow"/>
              </w:rPr>
              <w:t>[VLOŽÍ UCHAZEČ</w:t>
            </w:r>
            <w:r w:rsidRPr="000A4A3A">
              <w:rPr>
                <w:rFonts w:asciiTheme="minorHAnsi" w:hAnsiTheme="minorHAnsi"/>
                <w:sz w:val="22"/>
                <w:highlight w:val="yellow"/>
                <w:lang w:val="en-GB"/>
              </w:rPr>
              <w:t>]</w:t>
            </w:r>
          </w:p>
        </w:tc>
      </w:tr>
      <w:tr w:rsidR="000A4A3A" w:rsidRPr="00657FF8" w14:paraId="23125B33" w14:textId="77777777" w:rsidTr="000A4A3A">
        <w:tc>
          <w:tcPr>
            <w:tcW w:w="2206" w:type="dxa"/>
            <w:tcMar>
              <w:top w:w="55" w:type="dxa"/>
              <w:left w:w="55" w:type="dxa"/>
              <w:bottom w:w="55" w:type="dxa"/>
              <w:right w:w="55" w:type="dxa"/>
            </w:tcMar>
          </w:tcPr>
          <w:p w14:paraId="72F6C874" w14:textId="77777777" w:rsidR="000A4A3A" w:rsidRPr="000A4A3A" w:rsidRDefault="000A4A3A" w:rsidP="000A4A3A">
            <w:pPr>
              <w:pStyle w:val="TableContents"/>
              <w:jc w:val="both"/>
              <w:rPr>
                <w:rFonts w:ascii="Calibri" w:hAnsi="Calibri" w:cs="Calibri"/>
                <w:sz w:val="22"/>
              </w:rPr>
            </w:pPr>
            <w:r w:rsidRPr="000A4A3A">
              <w:rPr>
                <w:rFonts w:ascii="Calibri" w:hAnsi="Calibri" w:cs="Calibri"/>
                <w:sz w:val="22"/>
              </w:rPr>
              <w:t>IČ / DIČ:</w:t>
            </w:r>
          </w:p>
        </w:tc>
        <w:tc>
          <w:tcPr>
            <w:tcW w:w="5047" w:type="dxa"/>
            <w:tcMar>
              <w:top w:w="55" w:type="dxa"/>
              <w:left w:w="55" w:type="dxa"/>
              <w:bottom w:w="55" w:type="dxa"/>
              <w:right w:w="55" w:type="dxa"/>
            </w:tcMar>
          </w:tcPr>
          <w:p w14:paraId="0074FCC9" w14:textId="7D819E69" w:rsidR="000A4A3A" w:rsidRPr="000A4A3A" w:rsidRDefault="000A4A3A" w:rsidP="000A4A3A">
            <w:pPr>
              <w:pStyle w:val="MVbntext"/>
              <w:snapToGrid w:val="0"/>
              <w:rPr>
                <w:sz w:val="22"/>
              </w:rPr>
            </w:pPr>
            <w:r w:rsidRPr="000A4A3A">
              <w:rPr>
                <w:sz w:val="22"/>
                <w:highlight w:val="yellow"/>
              </w:rPr>
              <w:t>[VLOŽÍ UCHAZEČ</w:t>
            </w:r>
            <w:r w:rsidRPr="000A4A3A">
              <w:rPr>
                <w:sz w:val="22"/>
                <w:highlight w:val="yellow"/>
                <w:lang w:val="en-GB"/>
              </w:rPr>
              <w:t>]</w:t>
            </w:r>
            <w:r w:rsidRPr="000A4A3A">
              <w:rPr>
                <w:sz w:val="22"/>
                <w:lang w:val="en-GB"/>
              </w:rPr>
              <w:t xml:space="preserve"> / </w:t>
            </w:r>
            <w:r w:rsidRPr="000A4A3A">
              <w:rPr>
                <w:sz w:val="22"/>
                <w:highlight w:val="yellow"/>
              </w:rPr>
              <w:t>[VLOŽÍ UCHAZEČ</w:t>
            </w:r>
            <w:r w:rsidRPr="000A4A3A">
              <w:rPr>
                <w:sz w:val="22"/>
                <w:highlight w:val="yellow"/>
                <w:lang w:val="en-GB"/>
              </w:rPr>
              <w:t>]</w:t>
            </w:r>
          </w:p>
        </w:tc>
      </w:tr>
      <w:tr w:rsidR="000A4A3A" w:rsidRPr="00657FF8" w14:paraId="26A4BF4F" w14:textId="77777777" w:rsidTr="000A4A3A">
        <w:tc>
          <w:tcPr>
            <w:tcW w:w="2206" w:type="dxa"/>
            <w:tcMar>
              <w:top w:w="55" w:type="dxa"/>
              <w:left w:w="55" w:type="dxa"/>
              <w:bottom w:w="55" w:type="dxa"/>
              <w:right w:w="55" w:type="dxa"/>
            </w:tcMar>
          </w:tcPr>
          <w:p w14:paraId="12418581" w14:textId="77777777" w:rsidR="000A4A3A" w:rsidRPr="000A4A3A" w:rsidRDefault="000A4A3A" w:rsidP="000A4A3A">
            <w:pPr>
              <w:pStyle w:val="TableContents"/>
              <w:jc w:val="both"/>
              <w:rPr>
                <w:rFonts w:ascii="Calibri" w:hAnsi="Calibri" w:cs="Calibri"/>
                <w:sz w:val="22"/>
              </w:rPr>
            </w:pPr>
            <w:r w:rsidRPr="000A4A3A">
              <w:rPr>
                <w:rFonts w:ascii="Calibri" w:hAnsi="Calibri" w:cs="Calibri"/>
                <w:sz w:val="22"/>
              </w:rPr>
              <w:t>Zastoupený:</w:t>
            </w:r>
          </w:p>
        </w:tc>
        <w:tc>
          <w:tcPr>
            <w:tcW w:w="5047" w:type="dxa"/>
            <w:tcMar>
              <w:top w:w="55" w:type="dxa"/>
              <w:left w:w="55" w:type="dxa"/>
              <w:bottom w:w="55" w:type="dxa"/>
              <w:right w:w="55" w:type="dxa"/>
            </w:tcMar>
          </w:tcPr>
          <w:p w14:paraId="76AB59E6" w14:textId="5657BC72" w:rsidR="000A4A3A" w:rsidRPr="000A4A3A" w:rsidRDefault="000A4A3A" w:rsidP="000A4A3A">
            <w:pPr>
              <w:pStyle w:val="TableContents"/>
              <w:snapToGrid w:val="0"/>
              <w:jc w:val="both"/>
              <w:rPr>
                <w:rFonts w:ascii="Calibri" w:hAnsi="Calibri" w:cs="Calibri"/>
                <w:sz w:val="22"/>
              </w:rPr>
            </w:pPr>
            <w:r w:rsidRPr="000A4A3A">
              <w:rPr>
                <w:rFonts w:ascii="Calibri" w:hAnsi="Calibri"/>
                <w:sz w:val="22"/>
                <w:highlight w:val="yellow"/>
              </w:rPr>
              <w:t>[VLOŽÍ UCHAZEČ</w:t>
            </w:r>
            <w:r w:rsidRPr="000A4A3A">
              <w:rPr>
                <w:rFonts w:ascii="Calibri" w:hAnsi="Calibri"/>
                <w:sz w:val="22"/>
                <w:highlight w:val="yellow"/>
                <w:lang w:val="en-GB"/>
              </w:rPr>
              <w:t>]</w:t>
            </w:r>
          </w:p>
        </w:tc>
      </w:tr>
      <w:tr w:rsidR="000A4A3A" w:rsidRPr="00657FF8" w14:paraId="5A63C3F0" w14:textId="77777777" w:rsidTr="000A4A3A">
        <w:tc>
          <w:tcPr>
            <w:tcW w:w="2206" w:type="dxa"/>
            <w:tcMar>
              <w:top w:w="55" w:type="dxa"/>
              <w:left w:w="55" w:type="dxa"/>
              <w:bottom w:w="55" w:type="dxa"/>
              <w:right w:w="55" w:type="dxa"/>
            </w:tcMar>
          </w:tcPr>
          <w:p w14:paraId="194C0767" w14:textId="77777777" w:rsidR="000A4A3A" w:rsidRPr="000A4A3A" w:rsidRDefault="000A4A3A" w:rsidP="000A4A3A">
            <w:pPr>
              <w:pStyle w:val="TableContents"/>
              <w:jc w:val="both"/>
              <w:rPr>
                <w:rFonts w:ascii="Calibri" w:hAnsi="Calibri" w:cs="Calibri"/>
                <w:sz w:val="22"/>
              </w:rPr>
            </w:pPr>
            <w:r w:rsidRPr="000A4A3A">
              <w:rPr>
                <w:rFonts w:ascii="Calibri" w:hAnsi="Calibri" w:cs="Calibri"/>
                <w:sz w:val="22"/>
              </w:rPr>
              <w:t>E-mail / Tel. :</w:t>
            </w:r>
          </w:p>
        </w:tc>
        <w:tc>
          <w:tcPr>
            <w:tcW w:w="5047" w:type="dxa"/>
            <w:tcMar>
              <w:top w:w="55" w:type="dxa"/>
              <w:left w:w="55" w:type="dxa"/>
              <w:bottom w:w="55" w:type="dxa"/>
              <w:right w:w="55" w:type="dxa"/>
            </w:tcMar>
          </w:tcPr>
          <w:p w14:paraId="14C4BBC2" w14:textId="7D944533" w:rsidR="000A4A3A" w:rsidRPr="000A4A3A" w:rsidRDefault="000A4A3A" w:rsidP="000A4A3A">
            <w:pPr>
              <w:pStyle w:val="TableContents"/>
              <w:snapToGrid w:val="0"/>
              <w:jc w:val="both"/>
              <w:rPr>
                <w:rFonts w:ascii="Calibri" w:hAnsi="Calibri"/>
                <w:sz w:val="22"/>
              </w:rPr>
            </w:pPr>
            <w:r w:rsidRPr="000A4A3A">
              <w:rPr>
                <w:rFonts w:ascii="Calibri" w:hAnsi="Calibri"/>
                <w:sz w:val="22"/>
                <w:highlight w:val="yellow"/>
              </w:rPr>
              <w:t>[VLOŽÍ UCHAZEČ</w:t>
            </w:r>
            <w:r w:rsidRPr="000A4A3A">
              <w:rPr>
                <w:rFonts w:ascii="Calibri" w:hAnsi="Calibri"/>
                <w:sz w:val="22"/>
                <w:highlight w:val="yellow"/>
                <w:lang w:val="en-GB"/>
              </w:rPr>
              <w:t>]</w:t>
            </w:r>
            <w:r w:rsidRPr="000A4A3A">
              <w:rPr>
                <w:rFonts w:ascii="Calibri" w:hAnsi="Calibri"/>
                <w:sz w:val="22"/>
                <w:lang w:val="en-GB"/>
              </w:rPr>
              <w:t xml:space="preserve"> / </w:t>
            </w:r>
            <w:r w:rsidRPr="000A4A3A">
              <w:rPr>
                <w:rFonts w:ascii="Calibri" w:hAnsi="Calibri"/>
                <w:sz w:val="22"/>
                <w:highlight w:val="yellow"/>
              </w:rPr>
              <w:t>[VLOŽÍ UCHAZEČ</w:t>
            </w:r>
            <w:r w:rsidRPr="000A4A3A">
              <w:rPr>
                <w:rFonts w:ascii="Calibri" w:hAnsi="Calibri"/>
                <w:sz w:val="22"/>
                <w:highlight w:val="yellow"/>
                <w:lang w:val="en-GB"/>
              </w:rPr>
              <w:t>]</w:t>
            </w:r>
          </w:p>
        </w:tc>
      </w:tr>
      <w:tr w:rsidR="000A4A3A" w:rsidRPr="00657FF8" w14:paraId="28390CEC" w14:textId="77777777" w:rsidTr="000A4A3A">
        <w:tc>
          <w:tcPr>
            <w:tcW w:w="2206" w:type="dxa"/>
            <w:tcMar>
              <w:top w:w="55" w:type="dxa"/>
              <w:left w:w="55" w:type="dxa"/>
              <w:bottom w:w="55" w:type="dxa"/>
              <w:right w:w="55" w:type="dxa"/>
            </w:tcMar>
          </w:tcPr>
          <w:p w14:paraId="4060AC73" w14:textId="77777777" w:rsidR="000A4A3A" w:rsidRPr="000A4A3A" w:rsidRDefault="000A4A3A" w:rsidP="000A4A3A">
            <w:pPr>
              <w:pStyle w:val="TableContents"/>
              <w:jc w:val="both"/>
              <w:rPr>
                <w:rFonts w:ascii="Calibri" w:hAnsi="Calibri" w:cs="Calibri"/>
                <w:sz w:val="22"/>
              </w:rPr>
            </w:pPr>
            <w:r w:rsidRPr="000A4A3A">
              <w:rPr>
                <w:rFonts w:ascii="Calibri" w:hAnsi="Calibri" w:cs="Calibri"/>
                <w:sz w:val="22"/>
              </w:rPr>
              <w:t>Číslo účtu:</w:t>
            </w:r>
          </w:p>
        </w:tc>
        <w:tc>
          <w:tcPr>
            <w:tcW w:w="5047" w:type="dxa"/>
            <w:tcMar>
              <w:top w:w="55" w:type="dxa"/>
              <w:left w:w="55" w:type="dxa"/>
              <w:bottom w:w="55" w:type="dxa"/>
              <w:right w:w="55" w:type="dxa"/>
            </w:tcMar>
          </w:tcPr>
          <w:p w14:paraId="57C47E95" w14:textId="77D6A4E8" w:rsidR="000A4A3A" w:rsidRPr="000A4A3A" w:rsidRDefault="000A4A3A" w:rsidP="000A4A3A">
            <w:pPr>
              <w:pStyle w:val="TableContents"/>
              <w:snapToGrid w:val="0"/>
              <w:jc w:val="both"/>
              <w:rPr>
                <w:rFonts w:ascii="Calibri" w:hAnsi="Calibri" w:cs="Calibri"/>
                <w:sz w:val="22"/>
                <w:shd w:val="clear" w:color="auto" w:fill="FFFFFF"/>
              </w:rPr>
            </w:pPr>
            <w:r w:rsidRPr="000A4A3A">
              <w:rPr>
                <w:rFonts w:ascii="Calibri" w:hAnsi="Calibri"/>
                <w:sz w:val="22"/>
                <w:highlight w:val="yellow"/>
              </w:rPr>
              <w:t>[VLOŽÍ UCHAZEČ</w:t>
            </w:r>
            <w:r w:rsidRPr="000A4A3A">
              <w:rPr>
                <w:rFonts w:ascii="Calibri" w:hAnsi="Calibri"/>
                <w:sz w:val="22"/>
                <w:highlight w:val="yellow"/>
                <w:lang w:val="en-GB"/>
              </w:rPr>
              <w:t>]</w:t>
            </w:r>
          </w:p>
        </w:tc>
      </w:tr>
    </w:tbl>
    <w:p w14:paraId="5038B74A" w14:textId="77777777" w:rsidR="000A4A3A" w:rsidRDefault="000A4A3A" w:rsidP="000A4A3A">
      <w:pPr>
        <w:pStyle w:val="walnut-Odstavec2"/>
        <w:numPr>
          <w:ilvl w:val="0"/>
          <w:numId w:val="0"/>
        </w:numPr>
        <w:ind w:left="680"/>
      </w:pPr>
    </w:p>
    <w:p w14:paraId="398574C6" w14:textId="56549947" w:rsidR="000A4A3A" w:rsidRPr="00566199" w:rsidRDefault="000A4A3A" w:rsidP="000A4A3A">
      <w:pPr>
        <w:pStyle w:val="walnut-Odstavec1"/>
      </w:pPr>
      <w:r w:rsidRPr="00566199">
        <w:t>Předmět smlouvy</w:t>
      </w:r>
    </w:p>
    <w:p w14:paraId="4FDDA5DF" w14:textId="230B5212" w:rsidR="000A4A3A" w:rsidRPr="00566199" w:rsidRDefault="000A4A3A" w:rsidP="000A4A3A">
      <w:pPr>
        <w:pStyle w:val="walnut-Odstavec2"/>
      </w:pPr>
      <w:r w:rsidRPr="00566199">
        <w:t>Předmětem této smlouvy je závazek zhotovitele zhotovit řádně, včas, s odbornou péčí a dle požadavků a potřeb objednatele bez vad a nedodělků dílo související s veřejnou zakázkou s názvem: „</w:t>
      </w:r>
      <w:r w:rsidR="00354F1E" w:rsidRPr="00F61916">
        <w:t>Rekonstrukce hasičské zbrojnice a rozšíření knihovny</w:t>
      </w:r>
      <w:r w:rsidRPr="00566199">
        <w:t>“ (veřejná zakázka) dle zadávací dokumentace veřejné zakázky (zadávací dokumentace</w:t>
      </w:r>
      <w:r>
        <w:t>) a</w:t>
      </w:r>
      <w:r w:rsidRPr="00566199">
        <w:t xml:space="preserve"> projektové dokumentace na straně jedné a závazek objednatele zaplatit smluvní cenu za plnění předmětu této smlouvy na straně druhé. Provedením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a předvedení díla nezbytné (např. zařízení staveniště, bezpečnostní opatření apod.) včetně koordinační a kompletační činnosti celé stavby, zejména mezi stavební a technologickou částí stavby (dále také jen „dílo“). </w:t>
      </w:r>
    </w:p>
    <w:p w14:paraId="053142F8" w14:textId="331295BD" w:rsidR="000A4A3A" w:rsidRPr="00566199" w:rsidRDefault="000A4A3A" w:rsidP="000A4A3A">
      <w:pPr>
        <w:pStyle w:val="walnut-Odstavec2"/>
      </w:pPr>
      <w:bookmarkStart w:id="1" w:name="__RefNumPara__305_625399038"/>
      <w:bookmarkEnd w:id="1"/>
      <w:r w:rsidRPr="00566199">
        <w:t xml:space="preserve">Předmětem plnění veřejné zakázky je zhotovení stavebního díla podrobně specifikovaného </w:t>
      </w:r>
      <w:r w:rsidRPr="00566199">
        <w:lastRenderedPageBreak/>
        <w:t>v</w:t>
      </w:r>
      <w:r w:rsidR="009F6827">
        <w:t> </w:t>
      </w:r>
      <w:r w:rsidRPr="00566199">
        <w:t>projektové dokumentaci v příloze. Dílo bude dále vyhotoveno v souladu s:</w:t>
      </w:r>
    </w:p>
    <w:p w14:paraId="4DE2C73C" w14:textId="3B4B3354" w:rsidR="000A4A3A" w:rsidRPr="00566199" w:rsidRDefault="000A4A3A" w:rsidP="000A4A3A">
      <w:pPr>
        <w:pStyle w:val="walnut-Odstavec3"/>
      </w:pPr>
      <w:r w:rsidRPr="00566199">
        <w:t>položkovým rozpočtem zhotovitele (cenová nabídka do veřejné zakázky), který tvoří nedílnou součást této smlouvy.</w:t>
      </w:r>
    </w:p>
    <w:p w14:paraId="100229E8" w14:textId="4EFCFB66" w:rsidR="000A4A3A" w:rsidRPr="00566199" w:rsidRDefault="000A4A3A" w:rsidP="000A4A3A">
      <w:pPr>
        <w:pStyle w:val="walnut-Odstavec3"/>
      </w:pPr>
      <w:r w:rsidRPr="00566199">
        <w:t xml:space="preserve">stavebním povolením </w:t>
      </w:r>
    </w:p>
    <w:p w14:paraId="3E0E6C58" w14:textId="5A4568BF" w:rsidR="000A4A3A" w:rsidRPr="00566199" w:rsidRDefault="000A4A3A" w:rsidP="000A4A3A">
      <w:pPr>
        <w:pStyle w:val="walnut-Odstavec3"/>
      </w:pPr>
      <w:r w:rsidRPr="00566199">
        <w:t>podmínkami  dotčených  orgánů  státní  správy  a  správců inženýrských sítí, uplatněných ve stavebním řízení.</w:t>
      </w:r>
    </w:p>
    <w:p w14:paraId="4A5F3540" w14:textId="33D0486C" w:rsidR="000A4A3A" w:rsidRPr="00566199" w:rsidRDefault="000A4A3A" w:rsidP="000A4A3A">
      <w:pPr>
        <w:pStyle w:val="walnut-Odstavec3"/>
      </w:pPr>
      <w:r w:rsidRPr="00566199">
        <w:t>obecně závazné předpisy platné pro stavebnictví vztahující se k dílu;</w:t>
      </w:r>
    </w:p>
    <w:p w14:paraId="418AA474" w14:textId="58771353" w:rsidR="000A4A3A" w:rsidRPr="00566199" w:rsidRDefault="000A4A3A" w:rsidP="000A4A3A">
      <w:pPr>
        <w:pStyle w:val="walnut-Odstavec3"/>
      </w:pPr>
      <w:r w:rsidRPr="00566199">
        <w:t>platné ČSN, případně jiné normy vztahující se k dílu.</w:t>
      </w:r>
    </w:p>
    <w:p w14:paraId="686ABCBE" w14:textId="77777777" w:rsidR="002E1795" w:rsidRDefault="000A4A3A" w:rsidP="002E1795">
      <w:pPr>
        <w:pStyle w:val="walnut-Odstavec3"/>
      </w:pPr>
      <w:r w:rsidRPr="00566199">
        <w:t>dle dokumentace nutné pro územní řízení a vydání stavebního povolení</w:t>
      </w:r>
    </w:p>
    <w:p w14:paraId="1D4F13D6" w14:textId="61D7A60E" w:rsidR="000A4A3A" w:rsidRPr="002E1795" w:rsidRDefault="000A4A3A" w:rsidP="002E1795">
      <w:pPr>
        <w:pStyle w:val="walnut-Odstavec2"/>
      </w:pPr>
      <w:r w:rsidRPr="00566199">
        <w:t>Součástí díla je také vypracování projektové dokumentace skutečného provedení stavby</w:t>
      </w:r>
      <w:r w:rsidR="002E1795">
        <w:t>.</w:t>
      </w:r>
    </w:p>
    <w:p w14:paraId="7DB8A938" w14:textId="77777777" w:rsidR="000A4A3A" w:rsidRPr="00566199" w:rsidRDefault="000A4A3A" w:rsidP="000A4A3A">
      <w:pPr>
        <w:pStyle w:val="walnut-Odstavec2"/>
      </w:pPr>
      <w:r w:rsidRPr="00566199">
        <w:t>Mimo všechny výše definované činnosti jsou součástí předmětu díla zejména následující práce a činnosti:</w:t>
      </w:r>
    </w:p>
    <w:p w14:paraId="3040B731" w14:textId="719FB3AE" w:rsidR="000A4A3A" w:rsidRPr="00566199" w:rsidRDefault="000A4A3A" w:rsidP="009F6827">
      <w:pPr>
        <w:pStyle w:val="walnut-Odstavec3"/>
      </w:pPr>
      <w:r w:rsidRPr="00566199">
        <w:t xml:space="preserve">zajištění vytýčení veškerých inženýrských sítí, odpovědnost za jejich neporušení během výstavby a zpětné protokolární předání jejich správcům; </w:t>
      </w:r>
    </w:p>
    <w:p w14:paraId="3DC0915E" w14:textId="08019F2A" w:rsidR="000A4A3A" w:rsidRPr="00566199" w:rsidRDefault="000A4A3A" w:rsidP="009F6827">
      <w:pPr>
        <w:pStyle w:val="walnut-Odstavec3"/>
      </w:pPr>
      <w:r w:rsidRPr="00566199">
        <w:t xml:space="preserve">zajištění všech nezbytných průzkumů nutných pro řádné provádění a dokončení díla; </w:t>
      </w:r>
    </w:p>
    <w:p w14:paraId="1F959054" w14:textId="7CA06C2B" w:rsidR="000A4A3A" w:rsidRPr="002E1795" w:rsidRDefault="000A4A3A" w:rsidP="009F6827">
      <w:pPr>
        <w:pStyle w:val="walnut-Odstavec3"/>
      </w:pPr>
      <w:r w:rsidRPr="00566199">
        <w:t xml:space="preserve">zajištění a provedení všech opatření organizačního a stavebně technologického charakteru </w:t>
      </w:r>
      <w:r w:rsidRPr="002E1795">
        <w:t>k řádnému provedení díla;</w:t>
      </w:r>
    </w:p>
    <w:p w14:paraId="47CE9D70" w14:textId="59EF82ED" w:rsidR="000A4A3A" w:rsidRPr="00566199" w:rsidRDefault="000A4A3A" w:rsidP="009F6827">
      <w:pPr>
        <w:pStyle w:val="walnut-Odstavec3"/>
      </w:pPr>
      <w:r w:rsidRPr="00566199">
        <w:t>veškeré práce a dodávky související s bezpečnostními opatřeními na ochranu lidí a majetku, řádné označení všech výkopů a jiných nebezpečných míst;</w:t>
      </w:r>
    </w:p>
    <w:p w14:paraId="5C7AB0FF" w14:textId="67D5013B" w:rsidR="000A4A3A" w:rsidRPr="00566199" w:rsidRDefault="000A4A3A" w:rsidP="009F6827">
      <w:pPr>
        <w:pStyle w:val="walnut-Odstavec3"/>
      </w:pPr>
      <w:r w:rsidRPr="00566199">
        <w:t>ostraha stavby a staveniště, zajištění bezpečnosti práce a ochrany životního prostředí;</w:t>
      </w:r>
    </w:p>
    <w:p w14:paraId="69E50246" w14:textId="30A5D768" w:rsidR="000A4A3A" w:rsidRPr="00566199" w:rsidRDefault="000A4A3A" w:rsidP="009F6827">
      <w:pPr>
        <w:pStyle w:val="walnut-Odstavec3"/>
      </w:pPr>
      <w:r w:rsidRPr="00566199">
        <w:t>projednání a zajištění případného zvláštního užívání komunikací a veřejných ploch včetně úhrady vyměřených poplatků a nájemného;</w:t>
      </w:r>
    </w:p>
    <w:p w14:paraId="119516E4" w14:textId="4690CEE9" w:rsidR="000A4A3A" w:rsidRPr="00566199" w:rsidRDefault="000A4A3A" w:rsidP="009F6827">
      <w:pPr>
        <w:pStyle w:val="walnut-Odstavec3"/>
      </w:pPr>
      <w:r w:rsidRPr="00566199">
        <w:t>zajištění případného dopravního značení k dopravním omezením, jejich údržba a přemisťování a následné odstranění;</w:t>
      </w:r>
    </w:p>
    <w:p w14:paraId="1F9BEC0B" w14:textId="5E850032" w:rsidR="000A4A3A" w:rsidRPr="00566199" w:rsidRDefault="000A4A3A" w:rsidP="009F6827">
      <w:pPr>
        <w:pStyle w:val="walnut-Odstavec3"/>
      </w:pPr>
      <w:r w:rsidRPr="00566199">
        <w:t>zajištění a provedení všech nutných zkoušek a revizí dle ČSN (případně jiných norem vztahujících se k prováděnému dílu včetně pořízení protokolů);</w:t>
      </w:r>
    </w:p>
    <w:p w14:paraId="3BBB12DA" w14:textId="6C59E175" w:rsidR="000A4A3A" w:rsidRPr="00566199" w:rsidRDefault="000A4A3A" w:rsidP="009F6827">
      <w:pPr>
        <w:pStyle w:val="walnut-Odstavec3"/>
      </w:pPr>
      <w:r w:rsidRPr="00566199">
        <w:t>zajištění atestů a dokladů o požadovaných vlastnostech výrobků ke kolaudaci (i dle zákona č. 22/1997 Sb. – prohlášení o shodě) a revizí veškerých elektrických zařízení s případným odstraněním uvedených závad;</w:t>
      </w:r>
    </w:p>
    <w:p w14:paraId="3B4E4A20" w14:textId="336B7D10" w:rsidR="009F6827" w:rsidRPr="00566199" w:rsidRDefault="000A4A3A" w:rsidP="009F6827">
      <w:pPr>
        <w:pStyle w:val="walnut-Odstavec3"/>
      </w:pPr>
      <w:r w:rsidRPr="00566199">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293943B5" w14:textId="37729252" w:rsidR="000A4A3A" w:rsidRPr="00566199" w:rsidRDefault="000A4A3A" w:rsidP="009F6827">
      <w:pPr>
        <w:pStyle w:val="walnut-Odstavec3"/>
      </w:pPr>
      <w:r w:rsidRPr="00566199">
        <w:t>zřízení a odstranění zařízení staveniště včetně napojení na inženýrské sítě;</w:t>
      </w:r>
    </w:p>
    <w:p w14:paraId="14E737DF" w14:textId="665CD928" w:rsidR="000A4A3A" w:rsidRPr="00566199" w:rsidRDefault="000A4A3A" w:rsidP="009F6827">
      <w:pPr>
        <w:pStyle w:val="walnut-Odstavec3"/>
      </w:pPr>
      <w:r w:rsidRPr="00566199">
        <w:t>odvoz a uložení vybouraných hmot a stavební suti, nevhodné a přebytečné zeminy a veškerých odpadů vzniklých při výstavbě na skládku včetně poplatku za uskladnění v souladu s ustanoveními zákona 185/2001 Sb. - o odpadech; poplatek jde k tíži zhotovitele</w:t>
      </w:r>
    </w:p>
    <w:p w14:paraId="05571392" w14:textId="1381F94A" w:rsidR="000A4A3A" w:rsidRPr="00566199" w:rsidRDefault="000A4A3A" w:rsidP="009F6827">
      <w:pPr>
        <w:pStyle w:val="walnut-Odstavec3"/>
      </w:pPr>
      <w:r w:rsidRPr="00566199">
        <w:t>uvedení všech povrchů dotčených stavbou do původního stavu (</w:t>
      </w:r>
      <w:proofErr w:type="spellStart"/>
      <w:r w:rsidRPr="00566199">
        <w:t>př.střešní</w:t>
      </w:r>
      <w:proofErr w:type="spellEnd"/>
      <w:r w:rsidRPr="00566199">
        <w:t xml:space="preserve"> krytina objektu, vnitřní prostory objektu, komunikace, chodníky, zeleň, příkopy, propustky apod.); Zhotovitel písemně zajistí předání stavbou dotčených pozemků jejich vlastníkům. Tyto protokoly zhotovitel předá objednateli nejpozději při předání díla.</w:t>
      </w:r>
    </w:p>
    <w:p w14:paraId="78968C4C" w14:textId="2EE75C35" w:rsidR="000A4A3A" w:rsidRPr="00566199" w:rsidRDefault="000A4A3A" w:rsidP="009F6827">
      <w:pPr>
        <w:pStyle w:val="walnut-Odstavec3"/>
      </w:pPr>
      <w:r w:rsidRPr="00566199">
        <w:t>v souladu s platnými rozhodnutími a vyjádřeními oznámit zahájení stavebních prací např. správcům sítí a dalším dotčeným osobám, orgánům nebo organizacím, zabezpečení splnění jimi stanovených podmínek apod.;</w:t>
      </w:r>
    </w:p>
    <w:p w14:paraId="42912BA8" w14:textId="0C1E05A7" w:rsidR="000A4A3A" w:rsidRPr="00566199" w:rsidRDefault="000A4A3A" w:rsidP="009F6827">
      <w:pPr>
        <w:pStyle w:val="walnut-Odstavec3"/>
      </w:pPr>
      <w:r w:rsidRPr="00566199">
        <w:t>zabezpečení podmínek stanovených správci inženýrských sítí;</w:t>
      </w:r>
    </w:p>
    <w:p w14:paraId="5644A32C" w14:textId="4D5ABB14" w:rsidR="000A4A3A" w:rsidRPr="00566199" w:rsidRDefault="000A4A3A" w:rsidP="009F6827">
      <w:pPr>
        <w:pStyle w:val="walnut-Odstavec3"/>
      </w:pPr>
      <w:r w:rsidRPr="00566199">
        <w:t>zajištění a splnění podmínek vyplývajících z územního rozhodnutí a ze stavebního povolení nebo jiných dokladů;</w:t>
      </w:r>
    </w:p>
    <w:p w14:paraId="2234B257" w14:textId="75AD6F24" w:rsidR="000A4A3A" w:rsidRPr="00566199" w:rsidRDefault="000A4A3A" w:rsidP="009F6827">
      <w:pPr>
        <w:pStyle w:val="walnut-Odstavec3"/>
      </w:pPr>
      <w:r w:rsidRPr="00566199">
        <w:lastRenderedPageBreak/>
        <w:t>zajištění úklidu předávaného díla.</w:t>
      </w:r>
    </w:p>
    <w:p w14:paraId="5AAA87E6" w14:textId="77777777" w:rsidR="000A4A3A" w:rsidRPr="00566199" w:rsidRDefault="000A4A3A" w:rsidP="009F6827">
      <w:pPr>
        <w:pStyle w:val="walnut-Odstavec2"/>
      </w:pPr>
      <w:r w:rsidRPr="00566199">
        <w:t xml:space="preserve">Pro účely této smlouvy považují smluvní strany výše uvedené podklady za závazné s tím, že zaručují úplnost všech prací, dodávek a ostatních plnění zhotovitele a zaručují úplnost a kompletnost všech požadavků objednatele specifikovaných rozsahem použitých položek. </w:t>
      </w:r>
    </w:p>
    <w:p w14:paraId="5B2C69A8" w14:textId="68DB8241" w:rsidR="000A4A3A" w:rsidRPr="00566199" w:rsidRDefault="000A4A3A" w:rsidP="009F6827">
      <w:pPr>
        <w:pStyle w:val="walnut-Odstavec2"/>
      </w:pPr>
      <w:r w:rsidRPr="00566199">
        <w:t>Kvalitativní podmínky jsou (mimo dále uvedené v těchto podmínkách) vymezeny právními předpisy a českými technickými normami přejímajícími evropské normy, evropská technická schválení apod., souvisejícími s předmětem výzvy. Kvalitativní podmínky musí být dodržovány a</w:t>
      </w:r>
      <w:r w:rsidR="009F6827">
        <w:t> </w:t>
      </w:r>
      <w:r w:rsidRPr="00566199">
        <w:t xml:space="preserve">zhotovitel musí garantovat, že předmět plnění bude mít po stanovenou dobu předepsané vlastnosti. Nedodržení těchto podmínek v průběhu realizace stavby může být důvodem pro odstoupení od smlouvy o dílo (dále jen </w:t>
      </w:r>
      <w:proofErr w:type="spellStart"/>
      <w:r w:rsidRPr="00566199">
        <w:t>SoD</w:t>
      </w:r>
      <w:proofErr w:type="spellEnd"/>
      <w:r w:rsidRPr="00566199">
        <w:t>) ze strany objednatele (zadavatele) bez nároku na náhradu škody, která tím zhotoviteli vznikla. Při realizaci stavby díla mohou být použity pouze takové materiály zařízení a popř. technologie, jejichž použití je v ČR schváleno a mají osvědčení o jakosti materiálu a použité technologie.</w:t>
      </w:r>
    </w:p>
    <w:p w14:paraId="51DE2979" w14:textId="77777777" w:rsidR="000A4A3A" w:rsidRPr="00566199" w:rsidRDefault="000A4A3A" w:rsidP="009F6827">
      <w:pPr>
        <w:pStyle w:val="walnut-Odstavec2"/>
      </w:pPr>
      <w:r w:rsidRPr="00566199">
        <w:t>Bez písemného souhlasu objednatele nesmí být použity jiné materiály, technologie nebo změny proti projektové dokumentaci. Současně se zhotovitel zavazuje a odpovídá za to, že při realizaci díla nepoužije žádný materiál, o kterém je v době jeho použití známo, že je škodlivý pro zdraví lidí. Pokud tak zhotovitel učiní, je povinen na písemné vyzvání objednatele provést okamžitě nápravu a veškeré náklady s tím spojené nese zhotovitel. Dále zhotovitel uhradí objednateli smluvní pokutu ve výši 100.000,- Kč za každé takové porušení. Úhrada pokuty nemá vliv na úhradu případné škody, která objednateli vznikne.</w:t>
      </w:r>
    </w:p>
    <w:p w14:paraId="52E9DFD2" w14:textId="77777777" w:rsidR="000A4A3A" w:rsidRPr="00566199" w:rsidRDefault="000A4A3A" w:rsidP="009F6827">
      <w:pPr>
        <w:pStyle w:val="walnut-Odstavec2"/>
      </w:pPr>
      <w:r w:rsidRPr="00566199">
        <w:t>Geodetické zaměření díla</w:t>
      </w:r>
    </w:p>
    <w:p w14:paraId="350D4878" w14:textId="476E672A" w:rsidR="000A4A3A" w:rsidRPr="00BB5DB3" w:rsidRDefault="000A4A3A" w:rsidP="000A4A3A">
      <w:pPr>
        <w:pStyle w:val="walnut-Odstavec3"/>
      </w:pPr>
      <w:r w:rsidRPr="00566199">
        <w:t>Geometrický plán a geodetické zaměření skutečného provedení díla bude provedeno a ověřeno pokud to platné právní normy požadují, oprávněným zeměměřickým inženýrem podle zák. 200/1994 Sb., ve znění pozdějších předpisů a bude předáno objednateli třikrát v</w:t>
      </w:r>
      <w:r w:rsidR="009F6827">
        <w:t> </w:t>
      </w:r>
      <w:r w:rsidRPr="00566199">
        <w:t xml:space="preserve">grafické a dvakrát v digitální podobě. Poplatek za geometrický plán a geodetické zaměření </w:t>
      </w:r>
      <w:r w:rsidRPr="00BB5DB3">
        <w:t>skutečného provedení díla, je zahrnut v ceně díla.</w:t>
      </w:r>
    </w:p>
    <w:p w14:paraId="59A1ECF3" w14:textId="77777777" w:rsidR="000A4A3A" w:rsidRPr="00BB5DB3" w:rsidRDefault="000A4A3A" w:rsidP="009F6827">
      <w:pPr>
        <w:pStyle w:val="walnut-Odstavec1"/>
      </w:pPr>
      <w:r w:rsidRPr="00BB5DB3">
        <w:t>Termíny a místa plnění</w:t>
      </w:r>
    </w:p>
    <w:p w14:paraId="340BF973" w14:textId="37FD0079" w:rsidR="000A4A3A" w:rsidRPr="00BB5DB3" w:rsidRDefault="000A4A3A" w:rsidP="009F6827">
      <w:pPr>
        <w:pStyle w:val="walnut-Odstavec2"/>
      </w:pPr>
      <w:bookmarkStart w:id="2" w:name="__RefNumPara__4567_126732920"/>
      <w:bookmarkStart w:id="3" w:name="_Ref435617029"/>
      <w:bookmarkEnd w:id="2"/>
      <w:r w:rsidRPr="00BB5DB3">
        <w:t xml:space="preserve">Předpokládaná doba výstavby činí dle projektové dokumentace </w:t>
      </w:r>
      <w:r w:rsidR="00234FF5" w:rsidRPr="00BB5DB3">
        <w:t>čtyři</w:t>
      </w:r>
      <w:r w:rsidR="009F6827" w:rsidRPr="00BB5DB3">
        <w:t xml:space="preserve"> měsíc</w:t>
      </w:r>
      <w:r w:rsidR="00234FF5" w:rsidRPr="00BB5DB3">
        <w:t>e</w:t>
      </w:r>
      <w:r w:rsidR="009F6827" w:rsidRPr="00BB5DB3">
        <w:t>.</w:t>
      </w:r>
      <w:bookmarkEnd w:id="3"/>
    </w:p>
    <w:p w14:paraId="4A6D7C14" w14:textId="1023265F" w:rsidR="000A4A3A" w:rsidRPr="00566199" w:rsidRDefault="000A4A3A" w:rsidP="009F6827">
      <w:pPr>
        <w:pStyle w:val="walnut-Odstavec2"/>
      </w:pPr>
      <w:bookmarkStart w:id="4" w:name="__RefNumPara__298_13904526601"/>
      <w:bookmarkEnd w:id="4"/>
      <w:r w:rsidRPr="00566199">
        <w:t>Zhotoviteli bude předáno stanoviště nejpozději k</w:t>
      </w:r>
      <w:r w:rsidR="009F6827">
        <w:t xml:space="preserve"> </w:t>
      </w:r>
      <w:r w:rsidR="009F6827" w:rsidRPr="009F6827">
        <w:rPr>
          <w:highlight w:val="yellow"/>
        </w:rPr>
        <w:t xml:space="preserve">[ </w:t>
      </w:r>
      <w:r w:rsidRPr="009F6827">
        <w:rPr>
          <w:highlight w:val="yellow"/>
        </w:rPr>
        <w:t>DOPLNÍ ZHOTOVITEL S OBJEDNATELEM PŘED PODPISEM SMLOUVY</w:t>
      </w:r>
      <w:r w:rsidR="009F6827" w:rsidRPr="009F6827">
        <w:rPr>
          <w:highlight w:val="yellow"/>
        </w:rPr>
        <w:t xml:space="preserve"> ]</w:t>
      </w:r>
    </w:p>
    <w:p w14:paraId="653DFA28" w14:textId="55352EA3" w:rsidR="000A4A3A" w:rsidRPr="009F6827" w:rsidRDefault="000A4A3A" w:rsidP="009F6827">
      <w:pPr>
        <w:pStyle w:val="walnut-Odstavec2"/>
      </w:pPr>
      <w:r w:rsidRPr="009F6827">
        <w:t xml:space="preserve">Dílo musí být dokončeno nejpozději ve lhůtě podle článku podle čl. </w:t>
      </w:r>
      <w:r w:rsidR="009F6827" w:rsidRPr="009F6827">
        <w:fldChar w:fldCharType="begin"/>
      </w:r>
      <w:r w:rsidR="009F6827" w:rsidRPr="009F6827">
        <w:instrText xml:space="preserve"> REF _Ref435617029 \r \h </w:instrText>
      </w:r>
      <w:r w:rsidR="009F6827">
        <w:instrText xml:space="preserve"> \* MERGEFORMAT </w:instrText>
      </w:r>
      <w:r w:rsidR="009F6827" w:rsidRPr="009F6827">
        <w:fldChar w:fldCharType="separate"/>
      </w:r>
      <w:r w:rsidR="009F6827" w:rsidRPr="009F6827">
        <w:t>3.1</w:t>
      </w:r>
      <w:r w:rsidR="009F6827" w:rsidRPr="009F6827">
        <w:fldChar w:fldCharType="end"/>
      </w:r>
      <w:r w:rsidRPr="009F6827">
        <w:t>, která začne běžet ode dne předání staveniště.</w:t>
      </w:r>
      <w:bookmarkStart w:id="5" w:name="_GoBack"/>
      <w:bookmarkEnd w:id="5"/>
    </w:p>
    <w:p w14:paraId="15B2CA25" w14:textId="77777777" w:rsidR="000A4A3A" w:rsidRPr="009F6827" w:rsidRDefault="000A4A3A" w:rsidP="009F6827">
      <w:pPr>
        <w:pStyle w:val="walnut-Odstavec2"/>
      </w:pPr>
      <w:r w:rsidRPr="009F6827">
        <w:t>Prodlení zhotovitele s dokončením díla delší jak 15 dnů se považuje za podstatné porušení smlouvy.</w:t>
      </w:r>
    </w:p>
    <w:p w14:paraId="0701995A" w14:textId="77777777" w:rsidR="000A4A3A" w:rsidRPr="009F6827" w:rsidRDefault="000A4A3A" w:rsidP="009F6827">
      <w:pPr>
        <w:pStyle w:val="walnut-Odstavec2"/>
      </w:pPr>
      <w:r w:rsidRPr="009F6827">
        <w:t>Věcný a časový postup výstavby je věcí zhotovitele a bude konzultován s objednatelem a technickým dozorem objednatele tak, aby byl dodržen konečný termín výstavby a dílčí termíny.</w:t>
      </w:r>
    </w:p>
    <w:p w14:paraId="6364D61A" w14:textId="77777777" w:rsidR="000A4A3A" w:rsidRPr="009F6827" w:rsidRDefault="000A4A3A" w:rsidP="009F6827">
      <w:pPr>
        <w:pStyle w:val="walnut-Odstavec2"/>
      </w:pPr>
      <w:r w:rsidRPr="009F6827">
        <w:t>Harmonogram provádění prací</w:t>
      </w:r>
    </w:p>
    <w:p w14:paraId="2E769D6E" w14:textId="1F0F3F0D" w:rsidR="000A4A3A" w:rsidRPr="00566199" w:rsidRDefault="000A4A3A" w:rsidP="009F6827">
      <w:pPr>
        <w:pStyle w:val="walnut-Odstavec3"/>
      </w:pPr>
      <w:r w:rsidRPr="00566199">
        <w:t>Zhotovitel je povinen ke smlouvě přiložit i časový harmonogram provádění prací, ze kterého bude patrno časové i finanční plnění stavby. I tento harmonogram výstavby musí být ze strany zhotovitele podepsán statutárním orgánem zhotovitele, nebo jinou osobou k tomu oprávněnou. Harmonogram musí být koncipován tak, aby splňoval požadavky uvedené v obchodních podmínkách a v zadávací dokumentaci.</w:t>
      </w:r>
    </w:p>
    <w:p w14:paraId="178253B7" w14:textId="28364A4A" w:rsidR="000A4A3A" w:rsidRPr="00566199" w:rsidRDefault="000A4A3A" w:rsidP="009F6827">
      <w:pPr>
        <w:pStyle w:val="walnut-Odstavec3"/>
      </w:pPr>
      <w:r w:rsidRPr="00566199">
        <w:t>Dílo a jeho jednotlivé součásti budou prováděny v souladu s časovým harmonogramem provádění prací, který je přílohou smlouvy a její nedílnou součástí.</w:t>
      </w:r>
    </w:p>
    <w:p w14:paraId="7DD24348" w14:textId="77777777" w:rsidR="000A4A3A" w:rsidRPr="00566199" w:rsidRDefault="000A4A3A" w:rsidP="009F6827">
      <w:pPr>
        <w:pStyle w:val="walnut-Odstavec2"/>
      </w:pPr>
      <w:r w:rsidRPr="00566199">
        <w:t>Místo plnění je katastrální území obce, v níž má zadavatel své sídlo.</w:t>
      </w:r>
    </w:p>
    <w:p w14:paraId="066C1D04" w14:textId="77777777" w:rsidR="000A4A3A" w:rsidRPr="00566199" w:rsidRDefault="000A4A3A" w:rsidP="009F6827">
      <w:pPr>
        <w:pStyle w:val="walnut-Odstavec1"/>
      </w:pPr>
      <w:r w:rsidRPr="00566199">
        <w:t xml:space="preserve">Cena </w:t>
      </w:r>
    </w:p>
    <w:p w14:paraId="7CA1DFAB" w14:textId="3EE35EAC" w:rsidR="000A4A3A" w:rsidRDefault="000A4A3A" w:rsidP="009F6827">
      <w:pPr>
        <w:pStyle w:val="walnut-Odstavec2"/>
      </w:pPr>
      <w:r w:rsidRPr="009F6827">
        <w:t>Obě smluvní strany sjednaly za provedení díla nejvýše přípustnou cenu ve výši:</w:t>
      </w:r>
    </w:p>
    <w:p w14:paraId="33B3C5F3" w14:textId="77777777" w:rsidR="00B6539F" w:rsidRPr="009F6827" w:rsidRDefault="00B6539F" w:rsidP="00B6539F">
      <w:pPr>
        <w:pStyle w:val="walnut-Odstavec2"/>
        <w:numPr>
          <w:ilvl w:val="0"/>
          <w:numId w:val="0"/>
        </w:numPr>
        <w:ind w:left="680"/>
      </w:pPr>
    </w:p>
    <w:tbl>
      <w:tblPr>
        <w:tblW w:w="8187" w:type="dxa"/>
        <w:tblInd w:w="1074" w:type="dxa"/>
        <w:tblLayout w:type="fixed"/>
        <w:tblCellMar>
          <w:top w:w="55" w:type="dxa"/>
          <w:left w:w="55" w:type="dxa"/>
          <w:bottom w:w="55" w:type="dxa"/>
          <w:right w:w="55" w:type="dxa"/>
        </w:tblCellMar>
        <w:tblLook w:val="0000" w:firstRow="0" w:lastRow="0" w:firstColumn="0" w:lastColumn="0" w:noHBand="0" w:noVBand="0"/>
      </w:tblPr>
      <w:tblGrid>
        <w:gridCol w:w="3030"/>
        <w:gridCol w:w="4530"/>
        <w:gridCol w:w="627"/>
      </w:tblGrid>
      <w:tr w:rsidR="000A4A3A" w:rsidRPr="009F6827" w14:paraId="5FF4161F" w14:textId="77777777" w:rsidTr="00B6539F">
        <w:trPr>
          <w:trHeight w:val="235"/>
        </w:trPr>
        <w:tc>
          <w:tcPr>
            <w:tcW w:w="3030" w:type="dxa"/>
            <w:shd w:val="clear" w:color="auto" w:fill="auto"/>
          </w:tcPr>
          <w:p w14:paraId="690E8C51" w14:textId="29A6B6D8" w:rsidR="000A4A3A" w:rsidRPr="009F6827" w:rsidRDefault="009F6827" w:rsidP="000A4A3A">
            <w:pPr>
              <w:pStyle w:val="Obsahtabulky"/>
              <w:jc w:val="both"/>
              <w:rPr>
                <w:rFonts w:asciiTheme="minorHAnsi" w:hAnsiTheme="minorHAnsi"/>
                <w:sz w:val="22"/>
                <w:szCs w:val="22"/>
              </w:rPr>
            </w:pPr>
            <w:proofErr w:type="spellStart"/>
            <w:r w:rsidRPr="009F6827">
              <w:rPr>
                <w:rFonts w:asciiTheme="minorHAnsi" w:hAnsiTheme="minorHAnsi"/>
                <w:sz w:val="22"/>
                <w:szCs w:val="22"/>
                <w:lang w:val="en-GB"/>
              </w:rPr>
              <w:t>Cena</w:t>
            </w:r>
            <w:proofErr w:type="spellEnd"/>
            <w:r w:rsidRPr="009F6827">
              <w:rPr>
                <w:rFonts w:asciiTheme="minorHAnsi" w:hAnsiTheme="minorHAnsi"/>
                <w:sz w:val="22"/>
                <w:szCs w:val="22"/>
                <w:lang w:val="en-GB"/>
              </w:rPr>
              <w:t xml:space="preserve"> d</w:t>
            </w:r>
            <w:proofErr w:type="spellStart"/>
            <w:r w:rsidRPr="009F6827">
              <w:rPr>
                <w:rFonts w:asciiTheme="minorHAnsi" w:hAnsiTheme="minorHAnsi"/>
                <w:sz w:val="22"/>
                <w:szCs w:val="22"/>
              </w:rPr>
              <w:t>íla</w:t>
            </w:r>
            <w:proofErr w:type="spellEnd"/>
            <w:r w:rsidRPr="009F6827">
              <w:rPr>
                <w:rFonts w:asciiTheme="minorHAnsi" w:hAnsiTheme="minorHAnsi"/>
                <w:sz w:val="22"/>
                <w:szCs w:val="22"/>
              </w:rPr>
              <w:t xml:space="preserve"> bez DPH</w:t>
            </w:r>
          </w:p>
        </w:tc>
        <w:tc>
          <w:tcPr>
            <w:tcW w:w="4530" w:type="dxa"/>
            <w:shd w:val="clear" w:color="auto" w:fill="auto"/>
          </w:tcPr>
          <w:p w14:paraId="6E2A0086" w14:textId="70D968E9" w:rsidR="000A4A3A" w:rsidRPr="009F6827" w:rsidRDefault="009F6827" w:rsidP="000A4A3A">
            <w:pPr>
              <w:jc w:val="both"/>
              <w:rPr>
                <w:rFonts w:asciiTheme="minorHAnsi" w:hAnsiTheme="minorHAnsi"/>
                <w:sz w:val="22"/>
                <w:szCs w:val="22"/>
              </w:rPr>
            </w:pPr>
            <w:r w:rsidRPr="00B6539F">
              <w:rPr>
                <w:rFonts w:asciiTheme="minorHAnsi" w:hAnsiTheme="minorHAnsi"/>
                <w:sz w:val="22"/>
                <w:szCs w:val="22"/>
                <w:highlight w:val="yellow"/>
                <w:lang w:val="en-GB"/>
              </w:rPr>
              <w:t>[ VLOŽÍ UCHAZEČ ]</w:t>
            </w:r>
          </w:p>
        </w:tc>
        <w:tc>
          <w:tcPr>
            <w:tcW w:w="627" w:type="dxa"/>
            <w:shd w:val="clear" w:color="auto" w:fill="auto"/>
          </w:tcPr>
          <w:p w14:paraId="5C63139B" w14:textId="77777777" w:rsidR="000A4A3A" w:rsidRPr="009F6827" w:rsidRDefault="000A4A3A" w:rsidP="000A4A3A">
            <w:pPr>
              <w:pStyle w:val="Obsahtabulky"/>
              <w:jc w:val="both"/>
              <w:rPr>
                <w:rFonts w:asciiTheme="minorHAnsi" w:hAnsiTheme="minorHAnsi"/>
                <w:sz w:val="22"/>
                <w:szCs w:val="22"/>
              </w:rPr>
            </w:pPr>
            <w:r w:rsidRPr="009F6827">
              <w:rPr>
                <w:rFonts w:asciiTheme="minorHAnsi" w:hAnsiTheme="minorHAnsi"/>
                <w:sz w:val="22"/>
                <w:szCs w:val="22"/>
              </w:rPr>
              <w:t>Kč</w:t>
            </w:r>
          </w:p>
        </w:tc>
      </w:tr>
      <w:tr w:rsidR="000A4A3A" w:rsidRPr="009F6827" w14:paraId="7A7F7F8E" w14:textId="77777777" w:rsidTr="00B6539F">
        <w:trPr>
          <w:trHeight w:val="235"/>
        </w:trPr>
        <w:tc>
          <w:tcPr>
            <w:tcW w:w="3030" w:type="dxa"/>
            <w:shd w:val="clear" w:color="auto" w:fill="auto"/>
          </w:tcPr>
          <w:p w14:paraId="320183EC" w14:textId="050931D4" w:rsidR="000A4A3A" w:rsidRPr="00B6539F" w:rsidRDefault="00B6539F" w:rsidP="000A4A3A">
            <w:pPr>
              <w:pStyle w:val="Obsahtabulky"/>
              <w:jc w:val="both"/>
              <w:rPr>
                <w:rFonts w:asciiTheme="minorHAnsi" w:hAnsiTheme="minorHAnsi"/>
                <w:sz w:val="22"/>
                <w:szCs w:val="22"/>
              </w:rPr>
            </w:pPr>
            <w:r>
              <w:rPr>
                <w:rFonts w:asciiTheme="minorHAnsi" w:hAnsiTheme="minorHAnsi"/>
                <w:sz w:val="22"/>
                <w:szCs w:val="22"/>
              </w:rPr>
              <w:t>DPH  v příslušné zákonné výši</w:t>
            </w:r>
          </w:p>
        </w:tc>
        <w:tc>
          <w:tcPr>
            <w:tcW w:w="4530" w:type="dxa"/>
            <w:shd w:val="clear" w:color="auto" w:fill="auto"/>
          </w:tcPr>
          <w:p w14:paraId="7F2EB458" w14:textId="74DE247D" w:rsidR="000A4A3A" w:rsidRPr="009F6827" w:rsidRDefault="00B6539F" w:rsidP="000A4A3A">
            <w:pPr>
              <w:jc w:val="both"/>
              <w:rPr>
                <w:rFonts w:asciiTheme="minorHAnsi" w:hAnsiTheme="minorHAnsi"/>
                <w:sz w:val="22"/>
                <w:szCs w:val="22"/>
              </w:rPr>
            </w:pPr>
            <w:r w:rsidRPr="00B6539F">
              <w:rPr>
                <w:rFonts w:asciiTheme="minorHAnsi" w:hAnsiTheme="minorHAnsi"/>
                <w:sz w:val="22"/>
                <w:szCs w:val="22"/>
                <w:highlight w:val="yellow"/>
                <w:lang w:val="en-GB"/>
              </w:rPr>
              <w:t>[ VLOŽÍ UCHAZEČ ]</w:t>
            </w:r>
          </w:p>
        </w:tc>
        <w:tc>
          <w:tcPr>
            <w:tcW w:w="627" w:type="dxa"/>
            <w:shd w:val="clear" w:color="auto" w:fill="auto"/>
          </w:tcPr>
          <w:p w14:paraId="3DC99C57" w14:textId="77777777" w:rsidR="000A4A3A" w:rsidRPr="009F6827" w:rsidRDefault="000A4A3A" w:rsidP="000A4A3A">
            <w:pPr>
              <w:pStyle w:val="Obsahtabulky"/>
              <w:jc w:val="both"/>
              <w:rPr>
                <w:rFonts w:asciiTheme="minorHAnsi" w:hAnsiTheme="minorHAnsi"/>
                <w:sz w:val="22"/>
                <w:szCs w:val="22"/>
              </w:rPr>
            </w:pPr>
            <w:r w:rsidRPr="009F6827">
              <w:rPr>
                <w:rFonts w:asciiTheme="minorHAnsi" w:hAnsiTheme="minorHAnsi"/>
                <w:sz w:val="22"/>
                <w:szCs w:val="22"/>
              </w:rPr>
              <w:t>Kč</w:t>
            </w:r>
          </w:p>
        </w:tc>
      </w:tr>
      <w:tr w:rsidR="000A4A3A" w:rsidRPr="009F6827" w14:paraId="267C71F3" w14:textId="77777777" w:rsidTr="00B6539F">
        <w:trPr>
          <w:trHeight w:val="981"/>
        </w:trPr>
        <w:tc>
          <w:tcPr>
            <w:tcW w:w="3030" w:type="dxa"/>
            <w:shd w:val="clear" w:color="auto" w:fill="auto"/>
          </w:tcPr>
          <w:p w14:paraId="084D7582" w14:textId="1437E1F0" w:rsidR="000A4A3A" w:rsidRPr="00B6539F" w:rsidRDefault="00B6539F" w:rsidP="000A4A3A">
            <w:pPr>
              <w:pStyle w:val="Obsahtabulky"/>
              <w:jc w:val="both"/>
              <w:rPr>
                <w:rFonts w:asciiTheme="minorHAnsi" w:hAnsiTheme="minorHAnsi"/>
                <w:sz w:val="22"/>
                <w:szCs w:val="22"/>
              </w:rPr>
            </w:pPr>
            <w:r>
              <w:rPr>
                <w:rFonts w:asciiTheme="minorHAnsi" w:hAnsiTheme="minorHAnsi"/>
                <w:sz w:val="22"/>
                <w:szCs w:val="22"/>
              </w:rPr>
              <w:t>Cena díla celkem</w:t>
            </w:r>
          </w:p>
        </w:tc>
        <w:tc>
          <w:tcPr>
            <w:tcW w:w="4530" w:type="dxa"/>
            <w:shd w:val="clear" w:color="auto" w:fill="auto"/>
          </w:tcPr>
          <w:p w14:paraId="1EA1A6B7" w14:textId="092ABF35" w:rsidR="000A4A3A" w:rsidRPr="009F6827" w:rsidRDefault="00B6539F" w:rsidP="000A4A3A">
            <w:pPr>
              <w:jc w:val="both"/>
              <w:rPr>
                <w:rFonts w:asciiTheme="minorHAnsi" w:hAnsiTheme="minorHAnsi"/>
                <w:sz w:val="22"/>
                <w:szCs w:val="22"/>
              </w:rPr>
            </w:pPr>
            <w:r w:rsidRPr="00B6539F">
              <w:rPr>
                <w:rFonts w:asciiTheme="minorHAnsi" w:hAnsiTheme="minorHAnsi"/>
                <w:sz w:val="22"/>
                <w:szCs w:val="22"/>
                <w:highlight w:val="yellow"/>
                <w:lang w:val="en-GB"/>
              </w:rPr>
              <w:t>[ VLOŽÍ UCHAZEČ ]</w:t>
            </w:r>
          </w:p>
        </w:tc>
        <w:tc>
          <w:tcPr>
            <w:tcW w:w="627" w:type="dxa"/>
            <w:shd w:val="clear" w:color="auto" w:fill="auto"/>
          </w:tcPr>
          <w:p w14:paraId="3A856D95" w14:textId="77777777" w:rsidR="000A4A3A" w:rsidRPr="009F6827" w:rsidRDefault="000A4A3A" w:rsidP="000A4A3A">
            <w:pPr>
              <w:pStyle w:val="Obsahtabulky"/>
              <w:jc w:val="both"/>
              <w:rPr>
                <w:rFonts w:asciiTheme="minorHAnsi" w:hAnsiTheme="minorHAnsi"/>
                <w:sz w:val="22"/>
                <w:szCs w:val="22"/>
              </w:rPr>
            </w:pPr>
            <w:r w:rsidRPr="009F6827">
              <w:rPr>
                <w:rFonts w:asciiTheme="minorHAnsi" w:hAnsiTheme="minorHAnsi"/>
                <w:sz w:val="22"/>
                <w:szCs w:val="22"/>
              </w:rPr>
              <w:t>Kč</w:t>
            </w:r>
          </w:p>
          <w:p w14:paraId="2BC9C253" w14:textId="77777777" w:rsidR="000A4A3A" w:rsidRPr="009F6827" w:rsidRDefault="000A4A3A" w:rsidP="000A4A3A">
            <w:pPr>
              <w:pStyle w:val="Obsahtabulky"/>
              <w:jc w:val="both"/>
              <w:rPr>
                <w:rFonts w:asciiTheme="minorHAnsi" w:hAnsiTheme="minorHAnsi"/>
                <w:sz w:val="22"/>
                <w:szCs w:val="22"/>
              </w:rPr>
            </w:pPr>
          </w:p>
          <w:p w14:paraId="7630B1C8" w14:textId="77777777" w:rsidR="000A4A3A" w:rsidRPr="009F6827" w:rsidRDefault="000A4A3A" w:rsidP="000A4A3A">
            <w:pPr>
              <w:pStyle w:val="Obsahtabulky"/>
              <w:jc w:val="both"/>
              <w:rPr>
                <w:rFonts w:asciiTheme="minorHAnsi" w:hAnsiTheme="minorHAnsi"/>
                <w:sz w:val="22"/>
                <w:szCs w:val="22"/>
              </w:rPr>
            </w:pPr>
          </w:p>
          <w:p w14:paraId="4521385F" w14:textId="77777777" w:rsidR="000A4A3A" w:rsidRPr="009F6827" w:rsidRDefault="000A4A3A" w:rsidP="000A4A3A">
            <w:pPr>
              <w:pStyle w:val="Obsahtabulky"/>
              <w:jc w:val="both"/>
              <w:rPr>
                <w:rFonts w:asciiTheme="minorHAnsi" w:hAnsiTheme="minorHAnsi"/>
                <w:sz w:val="22"/>
                <w:szCs w:val="22"/>
              </w:rPr>
            </w:pPr>
          </w:p>
        </w:tc>
      </w:tr>
    </w:tbl>
    <w:p w14:paraId="0F2C3E2A" w14:textId="12BDD079" w:rsidR="000A4A3A" w:rsidRPr="00566199" w:rsidRDefault="000A4A3A" w:rsidP="00B6539F">
      <w:pPr>
        <w:pStyle w:val="walnut-Odstavec2"/>
      </w:pPr>
      <w:r w:rsidRPr="00566199">
        <w:t xml:space="preserve">Cena je stanovena podle zhotovitelem oceněného položkového rozpočtu, který je  zpracován na základě výkazu výměr jako nedílné součásti projektové dokumentace předané objednatelem zhotoviteli. Pro obsah sjednané ceny je rozhodující výkaz výměr, který je součástí předané projektové dokumentace. </w:t>
      </w:r>
    </w:p>
    <w:p w14:paraId="2F597E4B" w14:textId="77777777" w:rsidR="000A4A3A" w:rsidRPr="00566199" w:rsidRDefault="000A4A3A" w:rsidP="00B6539F">
      <w:pPr>
        <w:pStyle w:val="walnut-Odstavec2"/>
      </w:pPr>
      <w:r w:rsidRPr="00566199">
        <w:t>Sjednaná cena obsahuje veškeré náklady a zisk zhotovitele nezbytné k řádnému a včasnému provedení díla. Cena díla je tedy konečná a úplná.</w:t>
      </w:r>
    </w:p>
    <w:p w14:paraId="174EBD18" w14:textId="77777777" w:rsidR="000A4A3A" w:rsidRPr="00566199" w:rsidRDefault="000A4A3A" w:rsidP="00B6539F">
      <w:pPr>
        <w:pStyle w:val="walnut-Odstavec2"/>
      </w:pPr>
      <w:r w:rsidRPr="00566199">
        <w:t>Zhotovitel se před podpisem této Smlouvy o dílo seznámil se všemi okolnostmi a podmínkami, které mohl nebo měl při vynaložení veškeré odborné péče předpokládat, a které mohou mít jakýkoliv vliv na sjednanou cenu, a to včetně podmínek na staveništi. Tyto okolnosti a podmínky zhotovitel zahrnul do sjednané ceny a zejména do sjednaných podmínek dle této smlouvy.</w:t>
      </w:r>
    </w:p>
    <w:p w14:paraId="42B8FDE3" w14:textId="77777777" w:rsidR="000A4A3A" w:rsidRPr="00566199" w:rsidRDefault="000A4A3A" w:rsidP="00B6539F">
      <w:pPr>
        <w:pStyle w:val="walnut-Odstavec2"/>
      </w:pPr>
      <w:r w:rsidRPr="00566199">
        <w:t>Zhotovitel nemá právo domáhat se zvýšení sjednané ceny z důvodů chyb nebo nedostatků v položkovém rozpočtu, pokud jsou tyto chyby důsledkem nepřesného nebo neúplného ocenění výkazu výměr, neboť jeho povinností bylo veškeré předložené doklady prověřit z hlediska jejich úplnosti a správnosti a nesplnění této povinnosti jde k tíži zhotovitele.</w:t>
      </w:r>
    </w:p>
    <w:p w14:paraId="4DF0C1D5" w14:textId="77777777" w:rsidR="000A4A3A" w:rsidRPr="00566199" w:rsidRDefault="000A4A3A" w:rsidP="00B6539F">
      <w:pPr>
        <w:pStyle w:val="walnut-Odstavec2"/>
      </w:pPr>
      <w:r w:rsidRPr="00566199">
        <w:t xml:space="preserve">Sjednaná cena je cenou nejvýše přípustnou.  </w:t>
      </w:r>
    </w:p>
    <w:p w14:paraId="4E7BBAA8" w14:textId="77777777" w:rsidR="000A4A3A" w:rsidRPr="00566199" w:rsidRDefault="000A4A3A" w:rsidP="00B6539F">
      <w:pPr>
        <w:pStyle w:val="walnut-Odstavec1"/>
      </w:pPr>
      <w:r w:rsidRPr="00566199">
        <w:t xml:space="preserve">Platební podmínky </w:t>
      </w:r>
    </w:p>
    <w:p w14:paraId="7BB49CB0" w14:textId="77777777" w:rsidR="000A4A3A" w:rsidRPr="00566199" w:rsidRDefault="000A4A3A" w:rsidP="00B6539F">
      <w:pPr>
        <w:pStyle w:val="walnut-Odstavec2"/>
      </w:pPr>
      <w:r w:rsidRPr="00566199">
        <w:t>Cena za dílo bude uhrazeno průběžně na základě daňových dokladů (faktury) vystavených zhotovitelem 1x měsíčně.</w:t>
      </w:r>
    </w:p>
    <w:p w14:paraId="5AEC0E16" w14:textId="77777777" w:rsidR="000A4A3A" w:rsidRPr="00566199" w:rsidRDefault="000A4A3A" w:rsidP="00B6539F">
      <w:pPr>
        <w:pStyle w:val="walnut-Odstavec2"/>
      </w:pPr>
      <w:r w:rsidRPr="00566199">
        <w:t xml:space="preserve">Zhotovitel předloží objednateli vždy nejpozději do pátého dne následujícího měsíce soupis provedených prací oceněný v souladu se způsobem sjednaným ve smlouvě. Objednatel je povinen se k tomuto soupisu vyjádřit nejpozději do 5 pracovních dnů ode dne jeho  obdržení  a po odsouhlasení objednatelem a jeho technickým dozorem vystaví zhotovitel fakturu nejpozději do 20. dne příslušného měsíce. Nedílnou součástí faktury musí být tedy soupis provedených prací podepsaných objednatelem a jeho technickým dozorem. Bez tohoto soupisu je faktura neplatná. </w:t>
      </w:r>
    </w:p>
    <w:p w14:paraId="2CE54F77" w14:textId="77777777" w:rsidR="000A4A3A" w:rsidRPr="00566199" w:rsidRDefault="000A4A3A" w:rsidP="00B6539F">
      <w:pPr>
        <w:pStyle w:val="walnut-Odstavec2"/>
      </w:pPr>
      <w:r w:rsidRPr="00566199">
        <w:t xml:space="preserve">Nedojde-li mezi oběma stranami k dohodě při odsouhlasení množství nebo druhu provedených prací je zhotovitel oprávněn fakturovat pouze ty práce a dodávky, u kterých nedošlo k rozporu. </w:t>
      </w:r>
    </w:p>
    <w:p w14:paraId="74264A2A" w14:textId="4548A8B5" w:rsidR="000A4A3A" w:rsidRPr="00566199" w:rsidRDefault="000A4A3A" w:rsidP="00B6539F">
      <w:pPr>
        <w:pStyle w:val="walnut-Odstavec2"/>
      </w:pPr>
      <w:r w:rsidRPr="00566199">
        <w:t xml:space="preserve">Objednatel je povinen uhradit fakturu zhotovitele nejpozději do </w:t>
      </w:r>
      <w:r w:rsidR="00B6539F">
        <w:t>30</w:t>
      </w:r>
      <w:r w:rsidRPr="00566199">
        <w:t xml:space="preserve"> dnů ode dne následujícího po dni doručení faktury. </w:t>
      </w:r>
    </w:p>
    <w:p w14:paraId="7BF82776" w14:textId="77777777" w:rsidR="000A4A3A" w:rsidRPr="00566199" w:rsidRDefault="000A4A3A" w:rsidP="00B6539F">
      <w:pPr>
        <w:pStyle w:val="walnut-Odstavec1"/>
      </w:pPr>
      <w:r w:rsidRPr="00566199">
        <w:t>Majetkové sankce</w:t>
      </w:r>
    </w:p>
    <w:p w14:paraId="7A0EE3F5" w14:textId="77777777" w:rsidR="000A4A3A" w:rsidRPr="00566199" w:rsidRDefault="000A4A3A" w:rsidP="00B6539F">
      <w:pPr>
        <w:pStyle w:val="walnut-Odstavec2"/>
      </w:pPr>
      <w:r w:rsidRPr="00566199">
        <w:t xml:space="preserve">Pokud bude zhotovitel v prodlení proti termínu dokončení díla je povinen zaplatit objednateli smluvní pokutu ve výši ve výši 0,1 % z ceny díla za každý i započatý den prodlení. </w:t>
      </w:r>
    </w:p>
    <w:p w14:paraId="284C2537" w14:textId="77777777" w:rsidR="000A4A3A" w:rsidRPr="00566199" w:rsidRDefault="000A4A3A" w:rsidP="00B6539F">
      <w:pPr>
        <w:pStyle w:val="walnut-Odstavec2"/>
      </w:pPr>
      <w:r w:rsidRPr="00566199">
        <w:t xml:space="preserve">Pokud zhotovitel nenastoupí do pěti dnů od neúspěšného předání a převzetí díla k odstraňování vad či nedodělků uvedených v zápise o tomto neúspěšném předání a převzetí díla, je povinen zaplatit objednateli smluvní pokutu 0,1 % z ceny díla za každý den prodlení, a to z každé vady a nedodělku, na jejichž odstraňování nenastoupil ve sjednaném termínu. </w:t>
      </w:r>
    </w:p>
    <w:p w14:paraId="0C3C8886" w14:textId="77777777" w:rsidR="000A4A3A" w:rsidRPr="00566199" w:rsidRDefault="000A4A3A" w:rsidP="00B6539F">
      <w:pPr>
        <w:pStyle w:val="walnut-Odstavec2"/>
      </w:pPr>
      <w:r w:rsidRPr="00566199">
        <w:t>Pokud zhotovitel neodstraní nedodělky či vady uvedené v zápise podle odst. 6.2 této smlouvy v dohodnutém termínu zaplatí objednateli smluvní pokutu  0.1 % z ceny díla za každý den prodlení, a to za každý nedodělek či vadu, u nichž je v prodlení.</w:t>
      </w:r>
    </w:p>
    <w:p w14:paraId="094E327B" w14:textId="77777777" w:rsidR="000A4A3A" w:rsidRPr="00566199" w:rsidRDefault="000A4A3A" w:rsidP="00B6539F">
      <w:pPr>
        <w:pStyle w:val="walnut-Odstavec2"/>
      </w:pPr>
      <w:r w:rsidRPr="00566199">
        <w:lastRenderedPageBreak/>
        <w:t>Pokud zhotovitel nenastoupí ve sjednaném termínu k odstraňování reklamované vady (případně vad), je povinen zaplatit objednateli smluvní pokutu 0.1 % z ceny díla za každý den prodlení, a to za každou reklamovanou vadu.</w:t>
      </w:r>
    </w:p>
    <w:p w14:paraId="17F35C32" w14:textId="77777777" w:rsidR="000A4A3A" w:rsidRPr="00566199" w:rsidRDefault="000A4A3A" w:rsidP="00B6539F">
      <w:pPr>
        <w:pStyle w:val="walnut-Odstavec2"/>
      </w:pPr>
      <w:r w:rsidRPr="00566199">
        <w:t>Pokud zhotovitel neodstraní reklamovanou vadu ve sjednaném termínu, je povinen zaplatit objednateli smluvní pokutu 0.1% z ceny díla za každý dne prodlení, a to za každou reklamovanou vadu.</w:t>
      </w:r>
    </w:p>
    <w:p w14:paraId="6E24B6E3" w14:textId="77777777" w:rsidR="000A4A3A" w:rsidRPr="00566199" w:rsidRDefault="000A4A3A" w:rsidP="00B6539F">
      <w:pPr>
        <w:pStyle w:val="walnut-Odstavec2"/>
      </w:pPr>
      <w:r w:rsidRPr="00566199">
        <w:t xml:space="preserve">Označil-li objednatel v reklamaci, že se jedná o vadu, která brání řádnému užívání díla, případně hrozí nebezpečí škody velkého rozsahu (havárie), sjednávají obě smluvní strany smluvní pokuty v dvojnásobné výši. </w:t>
      </w:r>
    </w:p>
    <w:p w14:paraId="118922AC" w14:textId="77777777" w:rsidR="000A4A3A" w:rsidRPr="00566199" w:rsidRDefault="000A4A3A" w:rsidP="00B6539F">
      <w:pPr>
        <w:pStyle w:val="walnut-Odstavec2"/>
      </w:pPr>
      <w:r w:rsidRPr="00566199">
        <w:t>Pokud zhotovitel nevyklidí staveniště ve sjednaném termínu, nejpozději však ve lhůtě do 7 dnů od termínu předání a převzetí díla, je povinen zaplatit objednateli smluvní pokutu 0,1 % z ceny díla za každý i započatý den prodlení.</w:t>
      </w:r>
    </w:p>
    <w:p w14:paraId="5503CBDE" w14:textId="77777777" w:rsidR="000A4A3A" w:rsidRPr="00566199" w:rsidRDefault="000A4A3A" w:rsidP="00B6539F">
      <w:pPr>
        <w:pStyle w:val="walnut-Odstavec2"/>
      </w:pPr>
      <w:r w:rsidRPr="00566199">
        <w:t>Pokud bude objednatel v prodlení s úhradou faktury proti sjednanému termínu je povinen zaplatit zhotoviteli zákonný úrok z prodlení.</w:t>
      </w:r>
    </w:p>
    <w:p w14:paraId="0DB0E402" w14:textId="77777777" w:rsidR="000A4A3A" w:rsidRPr="00566199" w:rsidRDefault="000A4A3A" w:rsidP="00B6539F">
      <w:pPr>
        <w:pStyle w:val="walnut-Odstavec2"/>
      </w:pPr>
      <w:r w:rsidRPr="00566199">
        <w:t>Sankci (smluvní pokutu, úrok z prodlení) vyúčtuje oprávněná strana straně povinné písemnou formou. Ve vyúčtování musí být uvedeno to ustanovení smlouvy, které k vyúčtování sankce opravňuje a způsob výpočtu celkové výše sankce.</w:t>
      </w:r>
    </w:p>
    <w:p w14:paraId="5627EAD4" w14:textId="77777777" w:rsidR="000A4A3A" w:rsidRPr="00566199" w:rsidRDefault="000A4A3A" w:rsidP="00B6539F">
      <w:pPr>
        <w:pStyle w:val="walnut-Odstavec2"/>
      </w:pPr>
      <w:r w:rsidRPr="00566199">
        <w:t>Nesouhlasí-li strana povinná s vyúčtováním sankce je povinna písemně sdělit oprávněné straně důvody, pro které vyúčtování sankce neuznává.</w:t>
      </w:r>
    </w:p>
    <w:p w14:paraId="5468B981" w14:textId="77777777" w:rsidR="000A4A3A" w:rsidRPr="00566199" w:rsidRDefault="000A4A3A" w:rsidP="00B6539F">
      <w:pPr>
        <w:pStyle w:val="walnut-Odstavec2"/>
      </w:pPr>
      <w:r w:rsidRPr="00566199">
        <w:t>Zaplacením sankce (smluvní pokuty) není dotčen nárok objednatele na náhradu škody způsobené mu porušením povinnosti zhotovitele, na niž se sankce vztahuje.</w:t>
      </w:r>
    </w:p>
    <w:p w14:paraId="50A178AE" w14:textId="77777777" w:rsidR="000A4A3A" w:rsidRPr="00566199" w:rsidRDefault="000A4A3A" w:rsidP="00B6539F">
      <w:pPr>
        <w:pStyle w:val="walnut-Odstavec2"/>
      </w:pPr>
      <w:r w:rsidRPr="00566199">
        <w:t>Omezení výše náhrady škody v jakémkoliv směru se nepřipouští.</w:t>
      </w:r>
    </w:p>
    <w:p w14:paraId="5D9F9DDA" w14:textId="783C9B68" w:rsidR="000A4A3A" w:rsidRPr="00566199" w:rsidRDefault="000A4A3A" w:rsidP="00B6539F">
      <w:pPr>
        <w:pStyle w:val="walnut-Odstavec1"/>
      </w:pPr>
      <w:r w:rsidRPr="00566199">
        <w:t xml:space="preserve">Předání a převzetí </w:t>
      </w:r>
      <w:r w:rsidR="007C4A6A">
        <w:t>s</w:t>
      </w:r>
      <w:r w:rsidRPr="00B6539F">
        <w:t>taveniště</w:t>
      </w:r>
    </w:p>
    <w:p w14:paraId="4F778A96" w14:textId="77777777" w:rsidR="000A4A3A" w:rsidRPr="00566199" w:rsidRDefault="000A4A3A" w:rsidP="00B6539F">
      <w:pPr>
        <w:pStyle w:val="walnut-Odstavec2"/>
      </w:pPr>
      <w:r w:rsidRPr="00566199">
        <w:t>Objednatel je povinen předat zhotoviteli staveniště (nebo jeho ucelenou část) ve sjednaný termín.</w:t>
      </w:r>
    </w:p>
    <w:p w14:paraId="380C86E4" w14:textId="77777777" w:rsidR="000A4A3A" w:rsidRPr="00566199" w:rsidRDefault="000A4A3A" w:rsidP="00B6539F">
      <w:pPr>
        <w:pStyle w:val="walnut-Odstavec2"/>
      </w:pPr>
      <w:r w:rsidRPr="00566199">
        <w:t>O předání a převzetí staveniště vyhotoví objednatel písemný protokol, který obě strany podepíší. Za den předání staveniště se považuje den, kdy dojde k oboustrannému podpisu příslušného protokolu.</w:t>
      </w:r>
    </w:p>
    <w:p w14:paraId="539FAFF8" w14:textId="77777777" w:rsidR="000A4A3A" w:rsidRPr="00566199" w:rsidRDefault="000A4A3A" w:rsidP="00B6539F">
      <w:pPr>
        <w:pStyle w:val="walnut-Odstavec2"/>
      </w:pPr>
      <w:r w:rsidRPr="00566199">
        <w:t xml:space="preserve">Součástí předání a převzetí staveniště je i předání dokumentů objednatelem zhotoviteli, nezbytných pro řádné užívání staveniště (případně sjednání dohody o termínu předání), a to zejména pravomocná stavební povolení. Zhotovitel doručí nejméně 5 pracovních dní předem objednateli přesný soupis dokumentů, které mu má objednatel při předání staveniště předat. </w:t>
      </w:r>
    </w:p>
    <w:p w14:paraId="302EA073" w14:textId="77777777" w:rsidR="000A4A3A" w:rsidRPr="00566199" w:rsidRDefault="000A4A3A" w:rsidP="00B6539F">
      <w:pPr>
        <w:pStyle w:val="walnut-Odstavec2"/>
      </w:pPr>
      <w:r w:rsidRPr="00566199">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14:paraId="07CE3013" w14:textId="77777777" w:rsidR="000A4A3A" w:rsidRPr="00566199" w:rsidRDefault="000A4A3A" w:rsidP="00B6539F">
      <w:pPr>
        <w:pStyle w:val="walnut-Odstavec2"/>
      </w:pPr>
      <w:r w:rsidRPr="00566199">
        <w:t>Zařízení staveniště vybuduje v rozsahu nezbytném zhotovitel.</w:t>
      </w:r>
    </w:p>
    <w:p w14:paraId="0C1709A5" w14:textId="77777777" w:rsidR="000A4A3A" w:rsidRPr="00566199" w:rsidRDefault="000A4A3A" w:rsidP="00B6539F">
      <w:pPr>
        <w:pStyle w:val="walnut-Odstavec2"/>
      </w:pPr>
      <w:r w:rsidRPr="00566199">
        <w:t>Zhotovitel je povinen zabezpečit samostatná měřící místa na úhradu jím spotřebovaných energií a tyto uhradit.</w:t>
      </w:r>
    </w:p>
    <w:p w14:paraId="6AD9B004" w14:textId="77777777" w:rsidR="000A4A3A" w:rsidRPr="00566199" w:rsidRDefault="000A4A3A" w:rsidP="00B6539F">
      <w:pPr>
        <w:pStyle w:val="walnut-Odstavec2"/>
      </w:pPr>
      <w:r w:rsidRPr="00566199">
        <w:t>Zhotovitel je povinen poskytnout objednateli a osobám vykonávajícím funkci technického  a autorského dozoru provozní prostory a zařízení nezbytné pro výkon jejich funkce při realizaci díla.</w:t>
      </w:r>
    </w:p>
    <w:p w14:paraId="3C4288AF" w14:textId="77777777" w:rsidR="000A4A3A" w:rsidRPr="00566199" w:rsidRDefault="000A4A3A" w:rsidP="00B6539F">
      <w:pPr>
        <w:pStyle w:val="walnut-Odstavec2"/>
      </w:pPr>
      <w:r w:rsidRPr="00566199">
        <w:t>Zhotovitel je povinen užívat staveniště pouze pro účely související s prováděním díla a při užívání staveniště je povinen dodržovat veškeré právní předpisy vztahující se k provádění díla.</w:t>
      </w:r>
    </w:p>
    <w:p w14:paraId="5F826588" w14:textId="77777777" w:rsidR="000A4A3A" w:rsidRPr="00566199" w:rsidRDefault="000A4A3A" w:rsidP="00B6539F">
      <w:pPr>
        <w:pStyle w:val="walnut-Odstavec2"/>
      </w:pPr>
      <w:r w:rsidRPr="00566199">
        <w:t>Po celou dobu stavby zajistí zhotovitel bezpečný přístup a příjezd k nemovitostem v celém rozsahu staveniště.</w:t>
      </w:r>
    </w:p>
    <w:p w14:paraId="287E08F2" w14:textId="77777777" w:rsidR="000A4A3A" w:rsidRPr="00566199" w:rsidRDefault="000A4A3A" w:rsidP="00B6539F">
      <w:pPr>
        <w:pStyle w:val="walnut-Odstavec2"/>
      </w:pPr>
      <w:r w:rsidRPr="00566199">
        <w:t xml:space="preserve">Zhotovitel je povinen předat objednateli nejpozději do patnácti dnů ode dne předání a převzetí staveniště seznam osob (zejména svých zaměstnanců a zaměstnanců svých subdodavatelů), </w:t>
      </w:r>
      <w:r w:rsidRPr="00566199">
        <w:lastRenderedPageBreak/>
        <w:t>kterým je povolen vstup na staveniště. Zhotovitel je povinen tento seznam průběžně aktualizovat.</w:t>
      </w:r>
    </w:p>
    <w:p w14:paraId="0629ED08" w14:textId="77777777" w:rsidR="000A4A3A" w:rsidRPr="00566199" w:rsidRDefault="000A4A3A" w:rsidP="00B6539F">
      <w:pPr>
        <w:pStyle w:val="walnut-Odstavec2"/>
      </w:pPr>
      <w:r w:rsidRPr="00566199">
        <w:t>Zhotovitel není oprávněn, pokud se strany nedohodnou jinak, využívat staveniště k ubytování nebo nocování osob.</w:t>
      </w:r>
    </w:p>
    <w:p w14:paraId="1176F977" w14:textId="77777777" w:rsidR="000A4A3A" w:rsidRPr="00566199" w:rsidRDefault="000A4A3A" w:rsidP="00B6539F">
      <w:pPr>
        <w:pStyle w:val="walnut-Odstavec2"/>
      </w:pPr>
      <w:r w:rsidRPr="00566199">
        <w:t>Zhotovitel je povinen na své náklady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subdodavatelů) lze na staveništi umístit pouze se souhlasem objednatele.</w:t>
      </w:r>
    </w:p>
    <w:p w14:paraId="1C4D0E7E" w14:textId="77777777" w:rsidR="000A4A3A" w:rsidRPr="00566199" w:rsidRDefault="000A4A3A" w:rsidP="00B6539F">
      <w:pPr>
        <w:pStyle w:val="walnut-Odstavec2"/>
      </w:pPr>
      <w:r w:rsidRPr="00566199">
        <w:t>Veškerá potřebná povolení k užívání veřejných ploch, případně rozkopávkám nebo překopům veřejných komunikací zajišťuje zhotovitel a nese veškeré případné poplatky.</w:t>
      </w:r>
    </w:p>
    <w:p w14:paraId="5331BD75" w14:textId="77777777" w:rsidR="000A4A3A" w:rsidRPr="00566199" w:rsidRDefault="000A4A3A" w:rsidP="00B6539F">
      <w:pPr>
        <w:pStyle w:val="walnut-Odstavec2"/>
      </w:pPr>
      <w:r w:rsidRPr="00566199">
        <w:t>Jestliže v souvislosti s provozem staveniště nebo prováděním díla bude třeba zabezpečit místní dopravní značení 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363E087F" w14:textId="77777777" w:rsidR="000A4A3A" w:rsidRPr="00566199" w:rsidRDefault="000A4A3A" w:rsidP="00B6539F">
      <w:pPr>
        <w:pStyle w:val="walnut-Odstavec2"/>
      </w:pPr>
      <w:r w:rsidRPr="00566199">
        <w:t>Zhotovitel je povinen udržovat na staveništi a přilehlé komunikaci pořádek.</w:t>
      </w:r>
    </w:p>
    <w:p w14:paraId="04D8C58F" w14:textId="77777777" w:rsidR="000A4A3A" w:rsidRPr="00566199" w:rsidRDefault="000A4A3A" w:rsidP="00B6539F">
      <w:pPr>
        <w:pStyle w:val="walnut-Odstavec2"/>
      </w:pPr>
      <w:r w:rsidRPr="00566199">
        <w:t>Zhotovitel je povinen průběžně ze staveniště na své náklady odstraňovat všechny druhy odpadů, stavební suti a nepotřebného materiálu. Zhotovitel je rovněž povinen zabezpečit, aby odpad vzniklý z jeho činnosti nebo stavební materiál nebyl umísťován mimo staveniště.</w:t>
      </w:r>
    </w:p>
    <w:p w14:paraId="0B1FB520" w14:textId="77777777" w:rsidR="000A4A3A" w:rsidRPr="00566199" w:rsidRDefault="000A4A3A" w:rsidP="00B6539F">
      <w:pPr>
        <w:pStyle w:val="walnut-Odstavec2"/>
      </w:pPr>
      <w:r w:rsidRPr="00566199">
        <w:t>Zhotovitel je povinen zajistit na staveništi veškerá bezpečnostní opatření a hygienická opatření a požární ochranu staveniště i prováděného díla, a to v rozsahu a způsobem stanoveným příslušnými předpisy.</w:t>
      </w:r>
    </w:p>
    <w:p w14:paraId="5A744C9D" w14:textId="77777777" w:rsidR="000A4A3A" w:rsidRPr="00566199" w:rsidRDefault="000A4A3A" w:rsidP="00B6539F">
      <w:pPr>
        <w:pStyle w:val="walnut-Odstavec2"/>
      </w:pPr>
      <w:r w:rsidRPr="00566199">
        <w:t>Zhotovitel je povinen zajistit bezpečný vstup a vjezd na staveniště a stejně tak i výstup a výjezd.  Za provoz na staveništi odpovídá zhotovitel.</w:t>
      </w:r>
    </w:p>
    <w:p w14:paraId="3AAC0185" w14:textId="77777777" w:rsidR="000A4A3A" w:rsidRPr="00566199" w:rsidRDefault="000A4A3A" w:rsidP="00B6539F">
      <w:pPr>
        <w:pStyle w:val="walnut-Odstavec2"/>
      </w:pPr>
      <w:r w:rsidRPr="00566199">
        <w:t>Zhotovitel je povinen odstranit zařízení staveniště a vyklidit staveniště nejpozději do 7 dnů ode dne předání a převzetí díla, pokud se strany nedohodnou jinak.</w:t>
      </w:r>
    </w:p>
    <w:p w14:paraId="73C32707" w14:textId="77777777" w:rsidR="000A4A3A" w:rsidRPr="00566199" w:rsidRDefault="000A4A3A" w:rsidP="00B6539F">
      <w:pPr>
        <w:pStyle w:val="walnut-Odstavec2"/>
      </w:pPr>
      <w:r w:rsidRPr="00566199">
        <w:t>Nevyklidí-li zhotovitel staveniště ve sjednaném termínu, je objednatel oprávněn zabezpečit vyklizení staveniště třetí osobou a náklady s tím spojené uhradí objednateli zhotovitel.</w:t>
      </w:r>
    </w:p>
    <w:p w14:paraId="20BD1DF9" w14:textId="77777777" w:rsidR="000A4A3A" w:rsidRPr="00566199" w:rsidRDefault="000A4A3A" w:rsidP="007C4A6A">
      <w:pPr>
        <w:pStyle w:val="walnut-Odstavec1"/>
      </w:pPr>
      <w:r w:rsidRPr="00566199">
        <w:t>Kontrolní dny</w:t>
      </w:r>
    </w:p>
    <w:p w14:paraId="123398A0" w14:textId="77777777" w:rsidR="000A4A3A" w:rsidRPr="00566199" w:rsidRDefault="000A4A3A" w:rsidP="007C4A6A">
      <w:pPr>
        <w:pStyle w:val="walnut-Odstavec2"/>
      </w:pPr>
      <w:r w:rsidRPr="00566199">
        <w:t xml:space="preserve">Pro účely kontroly průběhu provádění díla organizuje objednatel kontrolní dny tak, jak to bude vyžadovat postup při provádění díla.  Datum a čas konání kontrolních dnů stanoví objednatel nebo jeho technický dozor. </w:t>
      </w:r>
    </w:p>
    <w:p w14:paraId="6072EA52" w14:textId="77777777" w:rsidR="000A4A3A" w:rsidRPr="00566199" w:rsidRDefault="000A4A3A" w:rsidP="007C4A6A">
      <w:pPr>
        <w:pStyle w:val="walnut-Odstavec2"/>
      </w:pPr>
      <w:r w:rsidRPr="00566199">
        <w:t>Kontrolních dnů jsou povinni se zúčastnit zástupci objednatele včetně osob vykonávajících funkci technického dozoru a autorského dozoru a zástupci zhotovitele.</w:t>
      </w:r>
    </w:p>
    <w:p w14:paraId="33942E79" w14:textId="77777777" w:rsidR="000A4A3A" w:rsidRPr="00566199" w:rsidRDefault="000A4A3A" w:rsidP="007C4A6A">
      <w:pPr>
        <w:pStyle w:val="walnut-Odstavec2"/>
      </w:pPr>
      <w:r w:rsidRPr="00566199">
        <w:t>Vedením kontrolních dnů je pověřen objednatel nebo jeho technický dozor.</w:t>
      </w:r>
    </w:p>
    <w:p w14:paraId="56C793E6" w14:textId="77777777" w:rsidR="000A4A3A" w:rsidRPr="00566199" w:rsidRDefault="000A4A3A" w:rsidP="007C4A6A">
      <w:pPr>
        <w:pStyle w:val="walnut-Odstavec2"/>
      </w:pPr>
      <w:r w:rsidRPr="00566199">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4181C462" w14:textId="77777777" w:rsidR="000A4A3A" w:rsidRPr="00566199" w:rsidRDefault="000A4A3A" w:rsidP="007C4A6A">
      <w:pPr>
        <w:pStyle w:val="walnut-Odstavec2"/>
      </w:pPr>
      <w:r w:rsidRPr="00566199">
        <w:t>Zhotovitel pořizuje z kontrolního dne zápis o jednání, který písemně předá všem zúčastněným.</w:t>
      </w:r>
    </w:p>
    <w:p w14:paraId="2A57B7AC" w14:textId="77777777" w:rsidR="000A4A3A" w:rsidRPr="00566199" w:rsidRDefault="000A4A3A" w:rsidP="007C4A6A">
      <w:pPr>
        <w:pStyle w:val="walnut-Odstavec2"/>
      </w:pPr>
      <w:r w:rsidRPr="00566199">
        <w:t>Zhotovitel zapisuje datum konání kontrolního dne a jeho závěry do stavebního deníku.</w:t>
      </w:r>
    </w:p>
    <w:p w14:paraId="022E13AF" w14:textId="77777777" w:rsidR="000A4A3A" w:rsidRPr="00566199" w:rsidRDefault="000A4A3A" w:rsidP="007C4A6A">
      <w:pPr>
        <w:pStyle w:val="walnut-Odstavec1"/>
      </w:pPr>
      <w:r w:rsidRPr="00566199">
        <w:t>Provádění díla</w:t>
      </w:r>
    </w:p>
    <w:p w14:paraId="3CB5DE04" w14:textId="77777777" w:rsidR="000A4A3A" w:rsidRPr="00566199" w:rsidRDefault="000A4A3A" w:rsidP="007C4A6A">
      <w:pPr>
        <w:pStyle w:val="walnut-Odstavec2"/>
      </w:pPr>
      <w:r w:rsidRPr="00566199">
        <w:t>Při provádění díla postupuje zhotovitel samostatně. Zhotovitel se však zavazuje respektovat veškeré pokyny objednatele a jeho technického dozoru, týkající se realizace předmětného díla a upozorňující na možné porušování smluvních povinností zhotovitele.</w:t>
      </w:r>
    </w:p>
    <w:p w14:paraId="28131733" w14:textId="77777777" w:rsidR="000A4A3A" w:rsidRPr="00566199" w:rsidRDefault="000A4A3A" w:rsidP="007C4A6A">
      <w:pPr>
        <w:pStyle w:val="walnut-Odstavec2"/>
      </w:pPr>
      <w:r w:rsidRPr="00566199">
        <w:lastRenderedPageBreak/>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7F6DBE8A" w14:textId="77777777" w:rsidR="000A4A3A" w:rsidRPr="00566199" w:rsidRDefault="000A4A3A" w:rsidP="007C4A6A">
      <w:pPr>
        <w:pStyle w:val="walnut-Odstavec2"/>
      </w:pPr>
      <w:r w:rsidRPr="00566199">
        <w:t>Zhotovitel je povinen uchovat kompletní dokumenty vztahující se k této stavbě (tj. zejména originál smlouvy včetně jejích případných dodatků a jejich příloh, veškeré originály dokladů a originály projektové dokumentace a dalších dokumentů souvisejících s realizací stavby po dobu nejméně 10 let od jejího dokončení. Doklady budou uchovány způsobem uvedeným v zákoně č. 563/1991 Sb., o účetnictví, ve znění pozdějších předpisů, nebo v zákoně č. 586/1992 Sb., o dani z příjmu, ve znění pozdějších předpisů, ve smyslu ustanovení § 7b pro daňovou evidenci, stavební deník.</w:t>
      </w:r>
    </w:p>
    <w:p w14:paraId="3033AB1F" w14:textId="77777777" w:rsidR="000A4A3A" w:rsidRPr="00566199" w:rsidRDefault="000A4A3A" w:rsidP="007C4A6A">
      <w:pPr>
        <w:pStyle w:val="walnut-Odstavec2"/>
      </w:pPr>
      <w:r w:rsidRPr="00566199">
        <w:t>Zhotovitel se zavazuje umožnit poskytovateli nebo jim pověřeným osobám provedení kontroly účetní (daňové) evidence, použití veřejných finančních prostředků a fyzické realizace stavby, zejména ve smyslu zákona č. 320/2001 Sb., o finanční kontrole, ve znění pozdějších předpisů, mj. umožnit vstup do svých objektů a na své pozemky nebo objekty a pozemky, které využívá ke své činnosti.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w:t>
      </w:r>
    </w:p>
    <w:p w14:paraId="493888D2" w14:textId="77777777" w:rsidR="000A4A3A" w:rsidRPr="00566199" w:rsidRDefault="000A4A3A" w:rsidP="007C4A6A">
      <w:pPr>
        <w:pStyle w:val="walnut-Odstavec2"/>
      </w:pPr>
      <w:r w:rsidRPr="00566199">
        <w:t>Zhotovitel se zavazuje poskytnout potřebnou součinnost poskytovateli dotace nebo jím pověřeným osobám při kontrolách, auditech nebo monitorování řešení a realizace stavby, zejména jim poskytnout na vyžádání veškerou dokumentaci k projektu, účetní doklady, vysvětlující informace a umožnit prohlídku na místě.</w:t>
      </w:r>
    </w:p>
    <w:p w14:paraId="5E91A885" w14:textId="78EDDD05" w:rsidR="000A4A3A" w:rsidRPr="00566199" w:rsidRDefault="000A4A3A" w:rsidP="007C4A6A">
      <w:pPr>
        <w:pStyle w:val="walnut-Odstavec2"/>
      </w:pPr>
      <w:r w:rsidRPr="00566199">
        <w:t>Věci, které jsou potřebné k provedení díla je povinen opatřit zhotovitel, pokud v této smlouvě není výslovně uvedeno, že je opatří objednatel.</w:t>
      </w:r>
    </w:p>
    <w:p w14:paraId="14FAEB22" w14:textId="77777777" w:rsidR="000A4A3A" w:rsidRPr="00566199" w:rsidRDefault="000A4A3A" w:rsidP="007C4A6A">
      <w:pPr>
        <w:pStyle w:val="walnut-Odstavec2"/>
      </w:pPr>
      <w:r w:rsidRPr="00566199">
        <w:t>Zhotovitel doloží na vyzvání objednatele, nejpozději však v termínu předání a převzetí díla soubor certifikátů rozhodujících materiálů užitých k vybudování díla.</w:t>
      </w:r>
    </w:p>
    <w:p w14:paraId="791B31A5" w14:textId="77777777" w:rsidR="000A4A3A" w:rsidRPr="00566199" w:rsidRDefault="000A4A3A" w:rsidP="007C4A6A">
      <w:pPr>
        <w:pStyle w:val="walnut-Odstavec2"/>
      </w:pPr>
      <w:r w:rsidRPr="00566199">
        <w:t>Zhotovitel je povinen provádět v průběhu provádění díla vlastní dozor a soustavnou kontrolu nad bezpečností práce a požární ochranou na staveništi.</w:t>
      </w:r>
    </w:p>
    <w:p w14:paraId="234C6CEC" w14:textId="77777777" w:rsidR="000A4A3A" w:rsidRPr="00566199" w:rsidRDefault="000A4A3A" w:rsidP="007C4A6A">
      <w:pPr>
        <w:pStyle w:val="walnut-Odstavec2"/>
      </w:pPr>
      <w:r w:rsidRPr="00566199">
        <w:t>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w:t>
      </w:r>
    </w:p>
    <w:p w14:paraId="45FB5574" w14:textId="77777777" w:rsidR="000A4A3A" w:rsidRPr="00566199" w:rsidRDefault="000A4A3A" w:rsidP="007C4A6A">
      <w:pPr>
        <w:pStyle w:val="walnut-Odstavec2"/>
      </w:pPr>
      <w:r w:rsidRPr="00566199">
        <w:t>Zhotovitel je povinen pravidelně kontrolovat stav sousedících objektů.</w:t>
      </w:r>
    </w:p>
    <w:p w14:paraId="560A1410" w14:textId="77777777" w:rsidR="000A4A3A" w:rsidRPr="00566199" w:rsidRDefault="000A4A3A" w:rsidP="007C4A6A">
      <w:pPr>
        <w:pStyle w:val="walnut-Odstavec2"/>
      </w:pPr>
      <w:r w:rsidRPr="00566199">
        <w:t>Zhotovitel je povinen vést evidenci o všech druzích odpadů vzniklých z jeho činnosti a vést evidenci o způsobu jejich zneškodňování. Tuto evidenci v jednom originálním provedení předá zhotovitel objednateli, a to nejpozději při předání díla.</w:t>
      </w:r>
    </w:p>
    <w:p w14:paraId="5BB08A3E" w14:textId="77777777" w:rsidR="000A4A3A" w:rsidRPr="00566199" w:rsidRDefault="000A4A3A" w:rsidP="007C4A6A">
      <w:pPr>
        <w:pStyle w:val="walnut-Odstavec2"/>
      </w:pPr>
      <w:r w:rsidRPr="00566199">
        <w:t xml:space="preserve">Zhotovitel se zavazuje dodržet při provádění díla veškeré podmínky a připomínky vyplývající z územního rozhodnutí a stavebního povolení. Pokud nesplněním těchto podmínek vznikne objednateli škoda, hradí ji zhotovitel v plném rozsahu. </w:t>
      </w:r>
    </w:p>
    <w:p w14:paraId="1EB463F6" w14:textId="77777777" w:rsidR="000A4A3A" w:rsidRPr="00566199" w:rsidRDefault="000A4A3A" w:rsidP="007C4A6A">
      <w:pPr>
        <w:pStyle w:val="walnut-Odstavec2"/>
      </w:pPr>
      <w:r w:rsidRPr="00566199">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096B9C60" w14:textId="77777777" w:rsidR="000A4A3A" w:rsidRPr="00566199" w:rsidRDefault="000A4A3A" w:rsidP="007C4A6A">
      <w:pPr>
        <w:pStyle w:val="walnut-Odstavec2"/>
      </w:pPr>
      <w:r w:rsidRPr="00566199">
        <w:t>Zhotovitel je povinen písemně vyzvat objednatele a jeho technický dozor ke kontrole a prověření prací, které v dalším postupu budou zakryty nebo se stanou nepřístupnými (postačí zápis ve stavebním deníku). Zhotovitel je povinen vyzvat objednatele a jeho technický dozor nejméně pět pracovních dnů před termínem, v němž budou předmětné práce zakryty.</w:t>
      </w:r>
    </w:p>
    <w:p w14:paraId="005AD7B6" w14:textId="77777777" w:rsidR="000A4A3A" w:rsidRPr="00566199" w:rsidRDefault="000A4A3A" w:rsidP="007C4A6A">
      <w:pPr>
        <w:pStyle w:val="walnut-Odstavec2"/>
      </w:pPr>
      <w:r w:rsidRPr="00566199">
        <w:t xml:space="preserve">Pokud se objednatel ke kontrole přes včasné písemné vyzvání nedostaví, je zhotovitel oprávněn předmětné práce zakrýt. Bude-li v tomto případě objednatel dodatečně požadovat jejich </w:t>
      </w:r>
      <w:r w:rsidRPr="00566199">
        <w:lastRenderedPageBreak/>
        <w:t>odkrytí, je zhotovitel povinen toto odkrytí provést na náklady objednatele. Pokud se však zjistí, že práce nebyly řádně provedeny, nese veškeré náklady spojené s odkrytím prací, opravou chybného stavu a následným zakrytím zhotovitel.</w:t>
      </w:r>
    </w:p>
    <w:p w14:paraId="38120383" w14:textId="77777777" w:rsidR="000A4A3A" w:rsidRPr="00566199" w:rsidRDefault="000A4A3A" w:rsidP="007C4A6A">
      <w:pPr>
        <w:pStyle w:val="walnut-Odstavec2"/>
      </w:pPr>
      <w:r w:rsidRPr="00566199">
        <w:t>Zhotovitel bude veškeré práce na díle vykonávat osobami a subjekty, které jsou k tomu řádně oprávněny a proškoleny. Pokud bude k provedení některé části díla vyžadováno zvláštní povolení (licence), předloží zhotovitel technickému dozoru objednatele ověřenou kopii tohoto povolení před zahájením prací.</w:t>
      </w:r>
    </w:p>
    <w:p w14:paraId="261D7A61" w14:textId="77777777" w:rsidR="000A4A3A" w:rsidRPr="00566199" w:rsidRDefault="000A4A3A" w:rsidP="007C4A6A">
      <w:pPr>
        <w:pStyle w:val="walnut-Odstavec2"/>
      </w:pPr>
      <w:r w:rsidRPr="00566199">
        <w:t>Pokud činností zhotovitele dojde ke způsobení škody objednateli nebo třetím osobám z titulu opomenutí, nedbalosti nebo neplněním podmínek vyplývajících ze zákona, z technických nebo jiných norem nebo vyplývajících z této smlouvy je zhotovitel povinen bez zbytečného odkladu tuto škodu odstranit a není-li to možné, tak bezodkladně finančně uhradit. Veškeré náklady s tím spojené nese zhotovitel.</w:t>
      </w:r>
    </w:p>
    <w:p w14:paraId="53ECAF88" w14:textId="77777777" w:rsidR="000A4A3A" w:rsidRPr="00566199" w:rsidRDefault="000A4A3A" w:rsidP="007C4A6A">
      <w:pPr>
        <w:pStyle w:val="walnut-Odstavec2"/>
      </w:pPr>
      <w:r w:rsidRPr="00566199">
        <w:t>Zhotovitel odpovídá i za škodu způsobenou činností těch, kteří pro něj dílo provádějí.</w:t>
      </w:r>
    </w:p>
    <w:p w14:paraId="3A16DB82" w14:textId="77777777" w:rsidR="000A4A3A" w:rsidRPr="00566199" w:rsidRDefault="000A4A3A" w:rsidP="007C4A6A">
      <w:pPr>
        <w:pStyle w:val="walnut-Odstavec2"/>
      </w:pPr>
      <w:r w:rsidRPr="00566199">
        <w:t>Zhotovitel odpovídá za škodu způsobenou okolnostmi, které mají původ v povaze strojů, přístrojů nebo jiných věcí, které zhotovitel použil nebo hodlal použít při provádění díla.</w:t>
      </w:r>
    </w:p>
    <w:p w14:paraId="19EFE1AC" w14:textId="77777777" w:rsidR="000A4A3A" w:rsidRPr="00566199" w:rsidRDefault="000A4A3A" w:rsidP="007C4A6A">
      <w:pPr>
        <w:pStyle w:val="walnut-Odstavec2"/>
      </w:pPr>
      <w:r w:rsidRPr="00566199">
        <w:t>Technický dozor nesmí provádět zhotovitel ani osoba s ním propojená či jakkoli spřízněná. Osobu technického dozoru si určuje objednatel sám.</w:t>
      </w:r>
    </w:p>
    <w:p w14:paraId="22B135FD" w14:textId="77777777" w:rsidR="000A4A3A" w:rsidRPr="00566199" w:rsidRDefault="000A4A3A" w:rsidP="007C4A6A">
      <w:pPr>
        <w:pStyle w:val="walnut-Odstavec1"/>
      </w:pPr>
      <w:r w:rsidRPr="00566199">
        <w:t xml:space="preserve">Subdodavatelé </w:t>
      </w:r>
    </w:p>
    <w:p w14:paraId="0370EEB9" w14:textId="77777777" w:rsidR="000A4A3A" w:rsidRPr="00566199" w:rsidRDefault="000A4A3A" w:rsidP="007C4A6A">
      <w:pPr>
        <w:pStyle w:val="walnut-Odstavec2"/>
      </w:pPr>
      <w:r w:rsidRPr="00566199">
        <w:t>Zhotovitel je oprávněn pověřit provedením části díla třetí osobu (subdodavatelem), a to pouze ty, které byly uvedeny zhotovitelem v seznamu (nabídce), jenž byl součástí výběrového řízení. K jiným, v seznamu neuvedeným, subdodavatelům musí dát objednatel výslovný souhlas. Zhotovitel odpovídá za činnost subdodavatele tak, jako by dílo prováděl sám.</w:t>
      </w:r>
    </w:p>
    <w:p w14:paraId="1E82F172" w14:textId="77777777" w:rsidR="000A4A3A" w:rsidRPr="00566199" w:rsidRDefault="000A4A3A" w:rsidP="007C4A6A">
      <w:pPr>
        <w:pStyle w:val="walnut-Odstavec2"/>
      </w:pPr>
      <w:r w:rsidRPr="00566199">
        <w:t>Zhotovitel je povinen zabezpečit ve svých subdodavatelských smlouvách splnění všech povinností vyplývajících zhotoviteli z této smlouvy o dílo.</w:t>
      </w:r>
    </w:p>
    <w:p w14:paraId="20756BC5" w14:textId="77777777" w:rsidR="000A4A3A" w:rsidRPr="00566199" w:rsidRDefault="000A4A3A" w:rsidP="007C4A6A">
      <w:pPr>
        <w:pStyle w:val="walnut-Odstavec1"/>
      </w:pPr>
      <w:r w:rsidRPr="00566199">
        <w:t>Kontroly a zkoušky</w:t>
      </w:r>
    </w:p>
    <w:p w14:paraId="53B437BC" w14:textId="77777777" w:rsidR="000A4A3A" w:rsidRPr="00566199" w:rsidRDefault="000A4A3A" w:rsidP="007C4A6A">
      <w:pPr>
        <w:pStyle w:val="walnut-Odstavec2"/>
      </w:pPr>
      <w:r w:rsidRPr="00566199">
        <w:t>Kontrolní a zkušební plán stavby</w:t>
      </w:r>
    </w:p>
    <w:p w14:paraId="43CB18F7" w14:textId="5845117C" w:rsidR="000A4A3A" w:rsidRPr="00566199" w:rsidRDefault="000A4A3A" w:rsidP="007C4A6A">
      <w:pPr>
        <w:pStyle w:val="walnut-Odstavec3"/>
      </w:pPr>
      <w:r w:rsidRPr="00566199">
        <w:t>Zhotovitel je povinen před zahájením prací předložit objednateli a technickému dozoru objednatele kontrolní a zkušební plán.</w:t>
      </w:r>
    </w:p>
    <w:p w14:paraId="61898442" w14:textId="1E60B7C3" w:rsidR="000A4A3A" w:rsidRPr="00566199" w:rsidRDefault="000A4A3A" w:rsidP="007C4A6A">
      <w:pPr>
        <w:pStyle w:val="walnut-Odstavec3"/>
      </w:pPr>
      <w:r w:rsidRPr="00566199">
        <w:t>Objednatel a jeho technický dozor je oprávněn kontrolovat dodržování a plnění postupů podle kontrolního a zkušebního plánu a v případě odchylky postupu zhotovitele od tohoto dokumentu požadovat okamžitou nápravu a v případě vážného porušení povinností zhotovitele oproti kontrolnímu a zkušebnímu plánu pozastavit provádění prací.</w:t>
      </w:r>
    </w:p>
    <w:p w14:paraId="73A3D195" w14:textId="683F6BAA" w:rsidR="000A4A3A" w:rsidRPr="00566199" w:rsidRDefault="000A4A3A" w:rsidP="007C4A6A">
      <w:pPr>
        <w:pStyle w:val="walnut-Odstavec3"/>
      </w:pPr>
      <w:r w:rsidRPr="00566199">
        <w:t>Zhotovitel je povinen na žádost objednatele popř. technického dozoru objednatele předložit stavebně fyzikální posudky použitých výrobků a materiálů. V případě, kdy z posudku vyplyne, že posuzované výrobky a materiály neodpovídají této smlouvě, nese náklady na posudek a náklady na odstranění nevhodného materiálu zhotovitel.</w:t>
      </w:r>
    </w:p>
    <w:p w14:paraId="6EAC39C3" w14:textId="44E7303E" w:rsidR="000A4A3A" w:rsidRPr="00566199" w:rsidRDefault="000A4A3A" w:rsidP="007C4A6A">
      <w:pPr>
        <w:pStyle w:val="walnut-Odstavec3"/>
      </w:pPr>
      <w:r w:rsidRPr="00566199">
        <w:t>Zhotovitel je povinen mít na stavbě stále k dispozici standardní měřící pomůcky v řádném stavu a tyto na požádání zapůjčit TDI ke kontrole kvality díla.</w:t>
      </w:r>
    </w:p>
    <w:p w14:paraId="6030D8C3" w14:textId="77777777" w:rsidR="000A4A3A" w:rsidRPr="00566199" w:rsidRDefault="000A4A3A" w:rsidP="007C4A6A">
      <w:pPr>
        <w:pStyle w:val="walnut-Odstavec1"/>
      </w:pPr>
      <w:r w:rsidRPr="00566199">
        <w:t>Předvedení, předání a převzetí díla</w:t>
      </w:r>
    </w:p>
    <w:p w14:paraId="4CF89279" w14:textId="77777777" w:rsidR="000A4A3A" w:rsidRPr="00566199" w:rsidRDefault="000A4A3A" w:rsidP="007C4A6A">
      <w:pPr>
        <w:pStyle w:val="walnut-Odstavec2"/>
      </w:pPr>
      <w:r w:rsidRPr="00566199">
        <w:t>Zhotovitel je povinen písemně oznámit objednateli a jeho technickému dozoru nejpozději 15 pracovních dnů předem, kdy bude dílo připraveno k předvedení, předání a převzetí. Objednatel je pak povinen nejpozději do tří pracovních dnů od termínu stanoveného zhotovitelem zahájit přejímací řízení a řádně v něm pokračovat.</w:t>
      </w:r>
    </w:p>
    <w:p w14:paraId="7717F96E" w14:textId="77777777" w:rsidR="000A4A3A" w:rsidRPr="00566199" w:rsidRDefault="000A4A3A" w:rsidP="007C4A6A">
      <w:pPr>
        <w:pStyle w:val="walnut-Odstavec2"/>
      </w:pPr>
      <w:r w:rsidRPr="00566199">
        <w:t>Místem předvedení, předání a převzetí díla je místo, kde se dílo provádělo.</w:t>
      </w:r>
    </w:p>
    <w:p w14:paraId="6DC8EA1E" w14:textId="77777777" w:rsidR="000A4A3A" w:rsidRPr="00566199" w:rsidRDefault="000A4A3A" w:rsidP="007C4A6A">
      <w:pPr>
        <w:pStyle w:val="walnut-Odstavec2"/>
      </w:pPr>
      <w:r w:rsidRPr="00566199">
        <w:t xml:space="preserve">Objednatel je povinen k předvedení, předání a převzetí díla přizvat osoby vykonávající funkci technického a autorského dozoru. </w:t>
      </w:r>
    </w:p>
    <w:p w14:paraId="4FCA7629" w14:textId="77777777" w:rsidR="000A4A3A" w:rsidRPr="00566199" w:rsidRDefault="000A4A3A" w:rsidP="007C4A6A">
      <w:pPr>
        <w:pStyle w:val="walnut-Odstavec2"/>
      </w:pPr>
      <w:r w:rsidRPr="00566199">
        <w:lastRenderedPageBreak/>
        <w:t>Objednatel je oprávněn přizvat k předvedení, předání a převzetí díla i jiné osoby, jejichž účast pokládá za nezbytnou</w:t>
      </w:r>
    </w:p>
    <w:p w14:paraId="2523E713" w14:textId="77777777" w:rsidR="000A4A3A" w:rsidRPr="00566199" w:rsidRDefault="000A4A3A" w:rsidP="007C4A6A">
      <w:pPr>
        <w:pStyle w:val="walnut-Odstavec2"/>
      </w:pPr>
      <w:r w:rsidRPr="00566199">
        <w:t xml:space="preserve">Zhotovitel je oprávněn k předání a převzetí díla přizvat své subdodavatele. </w:t>
      </w:r>
    </w:p>
    <w:p w14:paraId="6D64981F" w14:textId="77777777" w:rsidR="000A4A3A" w:rsidRPr="00566199" w:rsidRDefault="000A4A3A" w:rsidP="007C4A6A">
      <w:pPr>
        <w:pStyle w:val="walnut-Odstavec2"/>
      </w:pPr>
      <w:r w:rsidRPr="00566199">
        <w:t xml:space="preserve">O průběhu předávacího a přejímacího řízení pořídí zhotovitel zápis (protokol), jehož povinnými údaji jsou: </w:t>
      </w:r>
    </w:p>
    <w:p w14:paraId="472CBD65" w14:textId="78B09A5E" w:rsidR="000A4A3A" w:rsidRPr="00566199" w:rsidRDefault="000A4A3A" w:rsidP="007C4A6A">
      <w:pPr>
        <w:pStyle w:val="walnut-Odstavec3"/>
      </w:pPr>
      <w:r w:rsidRPr="00566199">
        <w:t>údaje o zhotoviteli, subdodavatelích a objednateli;</w:t>
      </w:r>
    </w:p>
    <w:p w14:paraId="1A6AA755" w14:textId="58845628" w:rsidR="000A4A3A" w:rsidRPr="00566199" w:rsidRDefault="000A4A3A" w:rsidP="007C4A6A">
      <w:pPr>
        <w:pStyle w:val="walnut-Odstavec3"/>
      </w:pPr>
      <w:r w:rsidRPr="00566199">
        <w:t>popis díla, které je předmětem předání a převzetí;</w:t>
      </w:r>
    </w:p>
    <w:p w14:paraId="08A220FA" w14:textId="17832F7A" w:rsidR="000A4A3A" w:rsidRPr="00566199" w:rsidRDefault="000A4A3A" w:rsidP="007C4A6A">
      <w:pPr>
        <w:pStyle w:val="walnut-Odstavec3"/>
      </w:pPr>
      <w:r w:rsidRPr="00566199">
        <w:t>dohoda o způsobu vyklizení staveniště;</w:t>
      </w:r>
    </w:p>
    <w:p w14:paraId="4ED7DA08" w14:textId="08CF1868" w:rsidR="000A4A3A" w:rsidRPr="00566199" w:rsidRDefault="000A4A3A" w:rsidP="007C4A6A">
      <w:pPr>
        <w:pStyle w:val="walnut-Odstavec3"/>
      </w:pPr>
      <w:r w:rsidRPr="00566199">
        <w:t xml:space="preserve">prohlášení objednatele, zda dílo přejímá nebo nepřejímá. </w:t>
      </w:r>
    </w:p>
    <w:p w14:paraId="49D43C1F" w14:textId="77777777" w:rsidR="000A4A3A" w:rsidRPr="00566199" w:rsidRDefault="000A4A3A" w:rsidP="007C4A6A">
      <w:pPr>
        <w:pStyle w:val="walnut-Odstavec2"/>
      </w:pPr>
      <w:r w:rsidRPr="00566199">
        <w:t xml:space="preserve">Objednatel je povinen převzít pouze dílo, které nemá vady a nedodělky. </w:t>
      </w:r>
    </w:p>
    <w:p w14:paraId="6E135B95" w14:textId="61707106" w:rsidR="000A4A3A" w:rsidRPr="00566199" w:rsidRDefault="000A4A3A" w:rsidP="007C4A6A">
      <w:pPr>
        <w:pStyle w:val="walnut-Odstavec2"/>
      </w:pPr>
      <w:r w:rsidRPr="00566199">
        <w:t>V případě, že objednatel odmítá dílo převzít, uvede v protokolu o předání a převzetí díla i</w:t>
      </w:r>
      <w:r w:rsidR="007C4A6A">
        <w:t> </w:t>
      </w:r>
      <w:r w:rsidRPr="00566199">
        <w:t>důvody, pro které odmítá dílo převzít.</w:t>
      </w:r>
    </w:p>
    <w:p w14:paraId="77AD59AA" w14:textId="77777777" w:rsidR="000A4A3A" w:rsidRPr="00566199" w:rsidRDefault="000A4A3A" w:rsidP="007C4A6A">
      <w:pPr>
        <w:pStyle w:val="walnut-Odstavec2"/>
      </w:pPr>
      <w:r w:rsidRPr="00566199">
        <w:t xml:space="preserve">Objednatel nemusí převzít dílo, které vykazuje drobné vady a nedodělky, které samy o sobě, ani ve spojení s jinými nebrání řádnému užívání díla. </w:t>
      </w:r>
    </w:p>
    <w:p w14:paraId="5055B662" w14:textId="77777777" w:rsidR="000A4A3A" w:rsidRPr="00566199" w:rsidRDefault="000A4A3A" w:rsidP="007C4A6A">
      <w:pPr>
        <w:pStyle w:val="walnut-Odstavec2"/>
      </w:pPr>
      <w:r w:rsidRPr="00566199">
        <w:t>V protokolu o předání a převzetí díla uvede objednatel soupis zjištěných vad a nedodělků včetně způsobu a termínu jejich odstranění.</w:t>
      </w:r>
    </w:p>
    <w:p w14:paraId="0342AF89" w14:textId="77777777" w:rsidR="000A4A3A" w:rsidRPr="00566199" w:rsidRDefault="000A4A3A" w:rsidP="007C4A6A">
      <w:pPr>
        <w:pStyle w:val="walnut-Odstavec2"/>
      </w:pPr>
      <w:r w:rsidRPr="00566199">
        <w:t xml:space="preserve">Nedojde-li mezi oběma stranami k dohodě o termínu odstranění vad a nedodělků, pak platí, že vady a nedodělky musí být odstraněny nejpozději do 30 dnů od sepsání protokolu. </w:t>
      </w:r>
    </w:p>
    <w:p w14:paraId="3054DDC2" w14:textId="77777777" w:rsidR="000A4A3A" w:rsidRPr="00566199" w:rsidRDefault="000A4A3A" w:rsidP="007C4A6A">
      <w:pPr>
        <w:pStyle w:val="walnut-Odstavec2"/>
      </w:pPr>
      <w:r w:rsidRPr="00566199">
        <w:t xml:space="preserve">Zhotovitel je povinen ve stanovené lhůtě odstranit vady nebo nedodělky i v případě, kdy podle jeho názoru za vady a nedodělky neodpovídá. Náklady na odstranění v těchto sporných případech nese zhotovitel. </w:t>
      </w:r>
    </w:p>
    <w:p w14:paraId="42CC1DCA" w14:textId="77777777" w:rsidR="000A4A3A" w:rsidRPr="00566199" w:rsidRDefault="000A4A3A" w:rsidP="007C4A6A">
      <w:pPr>
        <w:pStyle w:val="walnut-Odstavec2"/>
      </w:pPr>
      <w:r w:rsidRPr="00566199">
        <w:t>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a dalším osobám, které objednatel pozve, veškeré náklady jim vzniklé při neúspěšném předávacím a přejímacím řízení. Zhotovitel nese i náklady na organizaci opakovaného řízení.</w:t>
      </w:r>
    </w:p>
    <w:p w14:paraId="2B9FB5B6" w14:textId="77777777" w:rsidR="000A4A3A" w:rsidRPr="00566199" w:rsidRDefault="000A4A3A" w:rsidP="007C4A6A">
      <w:pPr>
        <w:pStyle w:val="walnut-Odstavec2"/>
      </w:pPr>
      <w:r w:rsidRPr="00566199">
        <w:t>V případě, že se objednatel přes řádné vyzvání a bez závažného důvodu nedostaví k převzetí a při předání díla, je objednatel povinen uhradit zhotoviteli veškeré náklady jemu vzniklé při neúspěšném předávacím a přejímacím řízení. Objednatel pak nese i náklady na organizaci opakovaného řízení.</w:t>
      </w:r>
    </w:p>
    <w:p w14:paraId="290ACD1A" w14:textId="77777777" w:rsidR="000A4A3A" w:rsidRPr="00566199" w:rsidRDefault="000A4A3A" w:rsidP="007C4A6A">
      <w:pPr>
        <w:pStyle w:val="walnut-Odstavec2"/>
      </w:pPr>
      <w:r w:rsidRPr="00566199">
        <w:t>Zhotovitel je povinen připravit a doložit u předávacího a přejímacího řízení zejména tyto doklady:</w:t>
      </w:r>
    </w:p>
    <w:p w14:paraId="1E6B2AF3" w14:textId="0DDFCF25" w:rsidR="000A4A3A" w:rsidRPr="00566199" w:rsidRDefault="000A4A3A" w:rsidP="007C4A6A">
      <w:pPr>
        <w:pStyle w:val="walnut-Odstavec3"/>
      </w:pPr>
      <w:bookmarkStart w:id="6" w:name="__RefNumPara__538_1390452660"/>
      <w:bookmarkEnd w:id="6"/>
      <w:r w:rsidRPr="00566199">
        <w:t xml:space="preserve">tři vyhotovení projektové dokumentace skutečného provedení stavby v rozsahu dle této smlouvy vč. jedno vyhotovení v digitální podobě ve formátech </w:t>
      </w:r>
      <w:proofErr w:type="spellStart"/>
      <w:r w:rsidRPr="00566199">
        <w:t>pdf</w:t>
      </w:r>
      <w:proofErr w:type="spellEnd"/>
      <w:r w:rsidRPr="00566199">
        <w:t xml:space="preserve"> a </w:t>
      </w:r>
      <w:proofErr w:type="spellStart"/>
      <w:r w:rsidRPr="00566199">
        <w:t>dwg</w:t>
      </w:r>
      <w:proofErr w:type="spellEnd"/>
      <w:r w:rsidRPr="00566199">
        <w:t>;</w:t>
      </w:r>
    </w:p>
    <w:p w14:paraId="105B7137" w14:textId="73172F2E" w:rsidR="000A4A3A" w:rsidRPr="00566199" w:rsidRDefault="000A4A3A" w:rsidP="007C4A6A">
      <w:pPr>
        <w:pStyle w:val="walnut-Odstavec3"/>
      </w:pPr>
      <w:r w:rsidRPr="00566199">
        <w:t>zápisy a osvědčení o provedených zkouškách použitých materiálů;</w:t>
      </w:r>
    </w:p>
    <w:p w14:paraId="1F1302A8" w14:textId="07444C31" w:rsidR="000A4A3A" w:rsidRPr="00566199" w:rsidRDefault="000A4A3A" w:rsidP="007C4A6A">
      <w:pPr>
        <w:pStyle w:val="walnut-Odstavec3"/>
      </w:pPr>
      <w:r w:rsidRPr="00566199">
        <w:t>zápisy a výsledky předepsaných měření;</w:t>
      </w:r>
    </w:p>
    <w:p w14:paraId="375998EF" w14:textId="59DD8B2D" w:rsidR="000A4A3A" w:rsidRPr="0062199F" w:rsidRDefault="000A4A3A" w:rsidP="007C4A6A">
      <w:pPr>
        <w:pStyle w:val="walnut-Odstavec3"/>
      </w:pPr>
      <w:r w:rsidRPr="00566199">
        <w:t xml:space="preserve">zápisy a výsledky o </w:t>
      </w:r>
      <w:r w:rsidRPr="0062199F">
        <w:t>vyzkoušení smontovaného zařízení, o provedených revizních a provozních zkouškách (tlakové zkoušky, revize elektroinstalace, plynu, vodovodu, kanalizace, apod.);</w:t>
      </w:r>
    </w:p>
    <w:p w14:paraId="034CE19E" w14:textId="5CC6D353" w:rsidR="000A4A3A" w:rsidRPr="00566199" w:rsidRDefault="000A4A3A" w:rsidP="007C4A6A">
      <w:pPr>
        <w:pStyle w:val="walnut-Odstavec3"/>
      </w:pPr>
      <w:r w:rsidRPr="00566199">
        <w:t>zápisy a výsledky o prověření prací a konstrukcí zakrytých v průběhu prací;</w:t>
      </w:r>
    </w:p>
    <w:p w14:paraId="3778273E" w14:textId="5D191E15" w:rsidR="000A4A3A" w:rsidRPr="00566199" w:rsidRDefault="000A4A3A" w:rsidP="007C4A6A">
      <w:pPr>
        <w:pStyle w:val="walnut-Odstavec3"/>
      </w:pPr>
      <w:r w:rsidRPr="00566199">
        <w:t>Seznam strojů a zařízení, které jsou součástí díla, jejich pasporty, záruční listy, návody k obsluze a údržbě v českém jazyce;</w:t>
      </w:r>
    </w:p>
    <w:p w14:paraId="17863BE3" w14:textId="7F5D69A6" w:rsidR="000A4A3A" w:rsidRPr="00566199" w:rsidRDefault="000A4A3A" w:rsidP="007C4A6A">
      <w:pPr>
        <w:pStyle w:val="walnut-Odstavec3"/>
      </w:pPr>
      <w:r w:rsidRPr="00566199">
        <w:t>stavební deník (případně deníky);</w:t>
      </w:r>
    </w:p>
    <w:p w14:paraId="13B42D16" w14:textId="26C56FC4" w:rsidR="000A4A3A" w:rsidRPr="00566199" w:rsidRDefault="000A4A3A" w:rsidP="007C4A6A">
      <w:pPr>
        <w:pStyle w:val="walnut-Odstavec3"/>
      </w:pPr>
      <w:r w:rsidRPr="00566199">
        <w:t>a dále dokumenty stanovené touto smlouvou</w:t>
      </w:r>
    </w:p>
    <w:p w14:paraId="0232729F" w14:textId="77777777" w:rsidR="000A4A3A" w:rsidRPr="00566199" w:rsidRDefault="000A4A3A" w:rsidP="007C4A6A">
      <w:pPr>
        <w:pStyle w:val="walnut-Odstavec2"/>
      </w:pPr>
      <w:r w:rsidRPr="00566199">
        <w:t>Nedoloží-li zhotovitel požadované doklady, nepovažuje se dílo za řádně dokončené a schopné předání.</w:t>
      </w:r>
    </w:p>
    <w:p w14:paraId="6463F821" w14:textId="77777777" w:rsidR="000A4A3A" w:rsidRPr="00566199" w:rsidRDefault="000A4A3A" w:rsidP="007C4A6A">
      <w:pPr>
        <w:pStyle w:val="walnut-Odstavec2"/>
      </w:pPr>
      <w:r w:rsidRPr="00566199">
        <w:lastRenderedPageBreak/>
        <w:t>Objednatel je povinen připravit a doložit u předávacího a přejímacího řízení zejména tyto doklady:</w:t>
      </w:r>
    </w:p>
    <w:p w14:paraId="6A32F6EF" w14:textId="77777777" w:rsidR="000A4A3A" w:rsidRPr="00566199" w:rsidRDefault="000A4A3A" w:rsidP="007C4A6A">
      <w:pPr>
        <w:pStyle w:val="walnut-Odstavec3"/>
      </w:pPr>
      <w:r w:rsidRPr="00566199">
        <w:t xml:space="preserve">Realizační dokumentaci stavby, Stavební povolení včetně dokladu o jeho nabytí právní moci a včetně všech případných změn a doplňků. </w:t>
      </w:r>
    </w:p>
    <w:p w14:paraId="403823B6" w14:textId="14E5B067" w:rsidR="000A4A3A" w:rsidRPr="00566199" w:rsidRDefault="000A4A3A" w:rsidP="007C4A6A">
      <w:pPr>
        <w:pStyle w:val="walnut-Odstavec2"/>
      </w:pPr>
      <w:r w:rsidRPr="00566199">
        <w:t>Tyto doklady slouží při předání a převzetí díla ke kontrole, zda byly splněny podmínky v nich obsažené.</w:t>
      </w:r>
    </w:p>
    <w:p w14:paraId="44BEE4BE" w14:textId="62A07F34" w:rsidR="000A4A3A" w:rsidRPr="00566199" w:rsidRDefault="000A4A3A" w:rsidP="007C4A6A">
      <w:pPr>
        <w:pStyle w:val="walnut-Odstavec2"/>
      </w:pPr>
      <w:r w:rsidRPr="00566199">
        <w:t xml:space="preserve">Objednatel je oprávněn při přejímacím a předávacím řízení požadovat provedení dalších dodatečných zkoušek včetně zdůvodnění proč je požaduje a s uvedením termínu do kdy je požaduje provést. </w:t>
      </w:r>
    </w:p>
    <w:p w14:paraId="6A5A2EE1" w14:textId="37DD306D" w:rsidR="000A4A3A" w:rsidRPr="00566199" w:rsidRDefault="000A4A3A" w:rsidP="007C4A6A">
      <w:pPr>
        <w:pStyle w:val="walnut-Odstavec2"/>
      </w:pPr>
      <w:r w:rsidRPr="00566199">
        <w:t>Zhotovitel je povinen se zúčastnit kolaudačního řízení. V případě, že se zhotovitel přes řádné pozvání nedostaví, nese veškeré náklady na opakované kolaudační řízení.</w:t>
      </w:r>
    </w:p>
    <w:p w14:paraId="20C5501F" w14:textId="0971200E" w:rsidR="000A4A3A" w:rsidRPr="00566199" w:rsidRDefault="000A4A3A" w:rsidP="007C4A6A">
      <w:pPr>
        <w:pStyle w:val="walnut-Odstavec2"/>
      </w:pPr>
      <w:r w:rsidRPr="00566199">
        <w:t>Zhotovitel je povinen poskytnout objednateli pro účely kolaudačního řízení nezbytnou součinnost, zejména dodat včas doklady nezbytné pro řádnou kolaudaci stavby. V opačném případě nese veškeré náklady spojené s prodloužením či opakováním kolaudačního řízení a je povinen uhradit objednateli smluvní pokutu ve výši 10.000,- Kč.</w:t>
      </w:r>
    </w:p>
    <w:p w14:paraId="4C9F7BB2" w14:textId="5D93942E" w:rsidR="000A4A3A" w:rsidRPr="00566199" w:rsidRDefault="000A4A3A" w:rsidP="007C4A6A">
      <w:pPr>
        <w:pStyle w:val="walnut-Odstavec2"/>
      </w:pPr>
      <w:r w:rsidRPr="00566199">
        <w:t>Objednatel je povinen zaslat bez zbytečného odkladu zhotoviteli kopii kolaudačního rozhodnutí pokud jsou v něm stanoveny povinnosti zhotovitele.</w:t>
      </w:r>
    </w:p>
    <w:p w14:paraId="1D592B9D" w14:textId="18DB954D" w:rsidR="000A4A3A" w:rsidRPr="00566199" w:rsidRDefault="000A4A3A" w:rsidP="007C4A6A">
      <w:pPr>
        <w:pStyle w:val="walnut-Odstavec2"/>
      </w:pPr>
      <w:r w:rsidRPr="00566199">
        <w:t>Zhotovitel je povinen splnit svoje povinnosti vyplývající z kolaudačního rozhodnutí ve lhůtě tam stanovené a nebyla-li lhůta stanovena tak nejpozději do třiceti dnů ode dne doručení kopie kolaudačního rozhodnutí.</w:t>
      </w:r>
    </w:p>
    <w:p w14:paraId="00EAF89C" w14:textId="77777777" w:rsidR="000A4A3A" w:rsidRPr="00566199" w:rsidRDefault="000A4A3A" w:rsidP="007C4A6A">
      <w:pPr>
        <w:pStyle w:val="walnut-Odstavec1"/>
      </w:pPr>
      <w:r w:rsidRPr="00566199">
        <w:t>Odpovědnost za vady a záruka za jakost díla</w:t>
      </w:r>
    </w:p>
    <w:p w14:paraId="51503297" w14:textId="77777777" w:rsidR="000A4A3A" w:rsidRPr="007C4A6A" w:rsidRDefault="000A4A3A" w:rsidP="007C4A6A">
      <w:pPr>
        <w:pStyle w:val="walnut-Odstavec2"/>
      </w:pPr>
      <w:r w:rsidRPr="007C4A6A">
        <w:t xml:space="preserve">Zhotovitel odpovídá za vady, jež má dílo v době jeho předání a dále odpovídá za vady díla zjištěné v záruční době v rámci záruky za jakost. </w:t>
      </w:r>
    </w:p>
    <w:p w14:paraId="0CB1B45C" w14:textId="77777777" w:rsidR="000A4A3A" w:rsidRPr="007C4A6A" w:rsidRDefault="000A4A3A" w:rsidP="007C4A6A">
      <w:pPr>
        <w:pStyle w:val="walnut-Odstavec2"/>
      </w:pPr>
      <w:r w:rsidRPr="007C4A6A">
        <w:t xml:space="preserve">Zhotovitel neodpovídá za vady díla, jestliže tyto vady byly způsobeny použitím věcí předaných mu k zpracování objednatelem v případě, že zhotovitel ani při vynaložení odborné péče vhodnost těchto věcí nemohl zjistit nebo na ně upozornit a objednatel na jejich použití trval. Zhotovitel rovněž neodpovídá za vady způsobené dodržením nevhodných pokynů daných mu objednatelem, jestliže zhotovitel na nevhodnost těchto pokynů písemně upozornil a objednatel na jejich dodržení trval. </w:t>
      </w:r>
    </w:p>
    <w:p w14:paraId="1860E2C6" w14:textId="77777777" w:rsidR="000A4A3A" w:rsidRPr="007C4A6A" w:rsidRDefault="000A4A3A" w:rsidP="007C4A6A">
      <w:pPr>
        <w:pStyle w:val="walnut-Odstavec2"/>
      </w:pPr>
      <w:r w:rsidRPr="007C4A6A">
        <w:t>Zhotovitel neodpovídá za vady díla, které byly způsobeny objednatelem, třetí osobou nebo vyšší mocí.</w:t>
      </w:r>
    </w:p>
    <w:p w14:paraId="57E885FE" w14:textId="77777777" w:rsidR="000A4A3A" w:rsidRPr="007C4A6A" w:rsidRDefault="000A4A3A" w:rsidP="007C4A6A">
      <w:pPr>
        <w:pStyle w:val="walnut-Odstavec2"/>
      </w:pPr>
      <w:r w:rsidRPr="007C4A6A">
        <w:t xml:space="preserve">Zhotovitel odpovídá za kvalitu prováděných prací jak vlastními pracovníky, tak i za kvalitu prací prováděných jeho subdodavateli.  </w:t>
      </w:r>
    </w:p>
    <w:p w14:paraId="0E6946BB" w14:textId="77777777" w:rsidR="000A4A3A" w:rsidRPr="007C4A6A" w:rsidRDefault="000A4A3A" w:rsidP="007C4A6A">
      <w:pPr>
        <w:pStyle w:val="walnut-Odstavec2"/>
      </w:pPr>
      <w:r w:rsidRPr="007C4A6A">
        <w:t>Délka záruční doby</w:t>
      </w:r>
    </w:p>
    <w:p w14:paraId="77CB2529" w14:textId="1286F152" w:rsidR="000A4A3A" w:rsidRPr="00566199" w:rsidRDefault="000A4A3A" w:rsidP="007C4A6A">
      <w:pPr>
        <w:pStyle w:val="walnut-Odstavec3"/>
      </w:pPr>
      <w:r w:rsidRPr="00566199">
        <w:t xml:space="preserve">Záruční doba záruky na jakost </w:t>
      </w:r>
      <w:r w:rsidR="007C4A6A">
        <w:t>je poskytována v délce 5 let na veškeré části díla.</w:t>
      </w:r>
      <w:r w:rsidRPr="00566199">
        <w:t xml:space="preserve"> Záruční doba počíná běžet ode dne předání díla.</w:t>
      </w:r>
    </w:p>
    <w:p w14:paraId="475D7CB2" w14:textId="24120194" w:rsidR="000A4A3A" w:rsidRPr="00566199" w:rsidRDefault="000A4A3A" w:rsidP="007C4A6A">
      <w:pPr>
        <w:pStyle w:val="walnut-Odstavec3"/>
      </w:pPr>
      <w:r w:rsidRPr="00566199">
        <w:t>Záruční lhůta neběží po dobu, po kterou objednatel nemohl předmět díla užívat pro vady díla, za které zhotovitel odpovídá.</w:t>
      </w:r>
    </w:p>
    <w:p w14:paraId="68859A98" w14:textId="25B73F71" w:rsidR="000A4A3A" w:rsidRPr="00566199" w:rsidRDefault="000A4A3A" w:rsidP="007C4A6A">
      <w:pPr>
        <w:pStyle w:val="walnut-Odstavec3"/>
      </w:pPr>
      <w:r w:rsidRPr="00566199">
        <w:t>Záruční doba díla neběží po dobu, po kterou objednatel nemůže předmět díla užívat pro vady díla způsobené zhotovitelem. Záruční doba na reklamovanou část díla se prodlužuje o dobu odstraňování vady. Na díly, vyměňované v rámci záruky, poskytuje zhotovitel novou záruku v původní délce za stejných podmínek uvedených v tomto článku.</w:t>
      </w:r>
    </w:p>
    <w:p w14:paraId="6888A291" w14:textId="77777777" w:rsidR="000A4A3A" w:rsidRPr="00566199" w:rsidRDefault="000A4A3A" w:rsidP="007C4A6A">
      <w:pPr>
        <w:pStyle w:val="walnut-Odstavec2"/>
      </w:pPr>
      <w:r w:rsidRPr="00566199">
        <w:t>Způsob uplatnění reklamace</w:t>
      </w:r>
    </w:p>
    <w:p w14:paraId="5CD17D59" w14:textId="2AFBEC13" w:rsidR="000A4A3A" w:rsidRPr="00566199" w:rsidRDefault="000A4A3A" w:rsidP="007C4A6A">
      <w:pPr>
        <w:pStyle w:val="walnut-Odstavec3"/>
      </w:pPr>
      <w:r w:rsidRPr="00566199">
        <w:t>a) Objednatel je povinen vady písemně reklamovat u zhotovitele bez zbytečného odkladu po jejich zjištění. Oznámení (reklamaci) odešle na adresu zhotovitele. V reklamaci musí být vady popsány nebo uvedeno jak se projevují. Dále v reklamaci objednatel uvede, jakým způsobem požaduje sjednat nápravu. Objednatel je oprávněn požadovat:</w:t>
      </w:r>
    </w:p>
    <w:p w14:paraId="6BC2B604" w14:textId="77777777" w:rsidR="000A4A3A" w:rsidRPr="00566199" w:rsidRDefault="000A4A3A" w:rsidP="007C4A6A">
      <w:pPr>
        <w:pStyle w:val="walnut-Odstavec4"/>
      </w:pPr>
      <w:r w:rsidRPr="00566199">
        <w:lastRenderedPageBreak/>
        <w:t>odstranění vady opravou, je-li vada opravitelná;</w:t>
      </w:r>
    </w:p>
    <w:p w14:paraId="27CDACDE" w14:textId="77777777" w:rsidR="000A4A3A" w:rsidRPr="00566199" w:rsidRDefault="000A4A3A" w:rsidP="007C4A6A">
      <w:pPr>
        <w:pStyle w:val="walnut-Odstavec4"/>
      </w:pPr>
      <w:r w:rsidRPr="00566199">
        <w:t>přiměřenou slevu ze sjednané ceny.</w:t>
      </w:r>
    </w:p>
    <w:p w14:paraId="186D8C67" w14:textId="77777777" w:rsidR="000A4A3A" w:rsidRPr="00566199" w:rsidRDefault="000A4A3A" w:rsidP="007C4A6A">
      <w:pPr>
        <w:pStyle w:val="walnut-Odstavec3"/>
      </w:pPr>
      <w:r w:rsidRPr="00566199">
        <w:t>Objednatel je oprávněn vybrat si ten způsob, který mu nejlépe vyhovuje.</w:t>
      </w:r>
    </w:p>
    <w:p w14:paraId="3DB01765" w14:textId="77777777" w:rsidR="000A4A3A" w:rsidRPr="00566199" w:rsidRDefault="000A4A3A" w:rsidP="007C4A6A">
      <w:pPr>
        <w:pStyle w:val="walnut-Odstavec3"/>
      </w:pPr>
      <w:r w:rsidRPr="00566199">
        <w:t xml:space="preserve">Za obdržení oznámení se považuje výhradně den doručení doporučeného dopisu na adresu zhotovitele uvedenou v této smlouvě případně den doručení zprávy do datové schránky zhotovitele uvedenou v této smlouvě nebo doručení na e- mailovou adresu zhotovitele. Zhotovitel se v případě zaslání reklamace na e- mailovou adresu zavazuje zaslat zpět potvrzení o doručení tohoto emailu. </w:t>
      </w:r>
    </w:p>
    <w:p w14:paraId="277E5E93" w14:textId="77777777" w:rsidR="000A4A3A" w:rsidRPr="00566199" w:rsidRDefault="000A4A3A" w:rsidP="008D3580">
      <w:pPr>
        <w:pStyle w:val="walnut-Odstavec2"/>
      </w:pPr>
      <w:r w:rsidRPr="00566199">
        <w:t>Právo objednatele vyplývající ze záruky zaniká, pokud objednatel neoznámí vady díla</w:t>
      </w:r>
    </w:p>
    <w:p w14:paraId="35FF01EC" w14:textId="5645FA85" w:rsidR="000A4A3A" w:rsidRPr="00566199" w:rsidRDefault="000A4A3A" w:rsidP="008D3580">
      <w:pPr>
        <w:pStyle w:val="walnut-Odstavec3"/>
      </w:pPr>
      <w:r w:rsidRPr="00566199">
        <w:t>bez zbytečného odkladu poté, kdy je zjistí</w:t>
      </w:r>
    </w:p>
    <w:p w14:paraId="12F99061" w14:textId="3DEBD0AC" w:rsidR="000A4A3A" w:rsidRPr="00566199" w:rsidRDefault="000A4A3A" w:rsidP="008D3580">
      <w:pPr>
        <w:pStyle w:val="walnut-Odstavec3"/>
      </w:pPr>
      <w:r w:rsidRPr="00566199">
        <w:t xml:space="preserve">bez zbytečného odkladu poté, kdy je měl zjistit při vynaložení odborné péče při prohlídce </w:t>
      </w:r>
      <w:r w:rsidR="008D3580">
        <w:t>p</w:t>
      </w:r>
      <w:r w:rsidRPr="00566199">
        <w:t>ři předání a převzetí díla,</w:t>
      </w:r>
    </w:p>
    <w:p w14:paraId="0B24A452" w14:textId="7D7C4D27" w:rsidR="000A4A3A" w:rsidRPr="00566199" w:rsidRDefault="000A4A3A" w:rsidP="008D3580">
      <w:pPr>
        <w:pStyle w:val="walnut-Odstavec3"/>
      </w:pPr>
      <w:r w:rsidRPr="00566199">
        <w:t>bez zbytečného odkladu poté, kdy mohly být zjištěny později při vynaložení odborné péče, nejpozději však do konce záruční doby.</w:t>
      </w:r>
    </w:p>
    <w:p w14:paraId="17C0916B" w14:textId="77777777" w:rsidR="000A4A3A" w:rsidRPr="00566199" w:rsidRDefault="000A4A3A" w:rsidP="008D3580">
      <w:pPr>
        <w:pStyle w:val="walnut-Odstavec2"/>
      </w:pPr>
      <w:r w:rsidRPr="00566199">
        <w:t>Reklamaci lze uplatnit nejpozději do posledního dne záruční lhůty, přičemž i reklamace odeslaná objednatelem v poslední den záruční lhůty se považuje za včas uplatněnou.</w:t>
      </w:r>
    </w:p>
    <w:p w14:paraId="51976F1E" w14:textId="77777777" w:rsidR="000A4A3A" w:rsidRPr="00566199" w:rsidRDefault="000A4A3A" w:rsidP="008D3580">
      <w:pPr>
        <w:pStyle w:val="walnut-Odstavec2"/>
      </w:pPr>
      <w:r w:rsidRPr="00566199">
        <w:t>Podmínky odstraňování reklamovaných vad</w:t>
      </w:r>
    </w:p>
    <w:p w14:paraId="398EA30C" w14:textId="7B14EE01" w:rsidR="000A4A3A" w:rsidRPr="00566199" w:rsidRDefault="000A4A3A" w:rsidP="008D3580">
      <w:pPr>
        <w:pStyle w:val="walnut-Odstavec3"/>
      </w:pPr>
      <w:r w:rsidRPr="00566199">
        <w:t>Zhotovitel je povinen nejpozději do 7 dnů po obdržení reklamace nastoupit k odstranění vady.  Zhotovitel je povinen odstranit objednatelem reklamovanou vadu i v případech, kdy reklamaci neuznává.</w:t>
      </w:r>
    </w:p>
    <w:p w14:paraId="3011D256" w14:textId="513448B5" w:rsidR="000A4A3A" w:rsidRPr="00566199" w:rsidRDefault="000A4A3A" w:rsidP="008D3580">
      <w:pPr>
        <w:pStyle w:val="walnut-Odstavec3"/>
      </w:pPr>
      <w:r w:rsidRPr="00566199">
        <w:t>Náklady na odstranění reklamované vady nese zhotovitel i ve sporných případech až do zjištění původu vady nebo rozhodnutí soudu.</w:t>
      </w:r>
    </w:p>
    <w:p w14:paraId="36BEF1F4" w14:textId="21CCCDE6" w:rsidR="000A4A3A" w:rsidRPr="00566199" w:rsidRDefault="000A4A3A" w:rsidP="008D3580">
      <w:pPr>
        <w:pStyle w:val="walnut-Odstavec3"/>
      </w:pPr>
      <w:r w:rsidRPr="00566199">
        <w:t>Nenastoupí-li zhotovitel k odstranění reklamované po obdržení reklamace objednatele, je objednatel oprávněn pověřit odstraněním vady jinou odbornou právnickou nebo fyzickou osobu. Veškeré takto vzniklé</w:t>
      </w:r>
      <w:r w:rsidRPr="00566199">
        <w:tab/>
        <w:t>náklady uhradí objednateli zhotovitel nejpozději do 15-ti dnů po zaslání výzvy k úhradě, nebude-li dohodnuto jinak.</w:t>
      </w:r>
    </w:p>
    <w:p w14:paraId="5654E6C5" w14:textId="1079A57C" w:rsidR="000A4A3A" w:rsidRPr="00566199" w:rsidRDefault="000A4A3A" w:rsidP="008D3580">
      <w:pPr>
        <w:pStyle w:val="walnut-Odstavec3"/>
      </w:pPr>
      <w:r w:rsidRPr="00566199">
        <w:t>Prokáže-li se ve sporných případech, že objednatel reklamoval neoprávněně, tzn., že jím reklamovaná vada nevznikla vinou zhotovitele a že se na ni nevztahuje záruční lhůta, je objednatel povinen uhradit zhotoviteli účelně vynaložené náklady spojené s odstraněním vady.</w:t>
      </w:r>
    </w:p>
    <w:p w14:paraId="1225F833" w14:textId="6F93BCBF" w:rsidR="000A4A3A" w:rsidRPr="00566199" w:rsidRDefault="000A4A3A" w:rsidP="008D3580">
      <w:pPr>
        <w:pStyle w:val="walnut-Odstavec3"/>
      </w:pPr>
      <w:r w:rsidRPr="00566199">
        <w:t xml:space="preserve">Jestliže objednatel v reklamaci výslovně uvede, že se jedná o havárii, je zhotovitel povinen nastoupit a zahájit odstraňování vady (havárie) bez zbytečného odkladu, nejpozději však do 24 hodin po obdržení reklamace (oznámení). Oznámení v tomto případě může být učiněno i telefonicky nebo e-mailem. </w:t>
      </w:r>
    </w:p>
    <w:p w14:paraId="55AF6DD4" w14:textId="03B28F29" w:rsidR="000A4A3A" w:rsidRPr="00566199" w:rsidRDefault="000A4A3A" w:rsidP="008D3580">
      <w:pPr>
        <w:pStyle w:val="walnut-Odstavec3"/>
      </w:pPr>
      <w:r w:rsidRPr="00566199">
        <w:t>Objednatel je povinen umožnit pracovníkům zhotovitele přístup do prostor nezbytných pro odstranění vady. Pokud tak neučiní, není zhotovitel v prodlení s termínem nastoupení na odstranění vady ani s termínem pro odstranění vady</w:t>
      </w:r>
    </w:p>
    <w:p w14:paraId="46154BC9" w14:textId="77777777" w:rsidR="000A4A3A" w:rsidRPr="00566199" w:rsidRDefault="000A4A3A" w:rsidP="008D3580">
      <w:pPr>
        <w:pStyle w:val="walnut-Odstavec2"/>
      </w:pPr>
      <w:r w:rsidRPr="00566199">
        <w:t>Lhůty pro odstranění reklamovaných vad</w:t>
      </w:r>
    </w:p>
    <w:p w14:paraId="3A093BD5" w14:textId="637B7845" w:rsidR="000A4A3A" w:rsidRPr="00566199" w:rsidRDefault="000A4A3A" w:rsidP="008D3580">
      <w:pPr>
        <w:pStyle w:val="walnut-Odstavec3"/>
      </w:pPr>
      <w:r w:rsidRPr="00566199">
        <w:t>Lhůtu pro odstranění reklamovaných vad sjednají obě smluvní strany podle povahy a rozsahu reklamované vady. Nedojde-li mezi oběma stranami k dohodě o termínu odstranění reklamované vady platí, že reklamovaná vada musí být odstraněna nejpozději do 5 dnů.</w:t>
      </w:r>
    </w:p>
    <w:p w14:paraId="0F491DBE" w14:textId="38F8DB14" w:rsidR="000A4A3A" w:rsidRPr="00566199" w:rsidRDefault="000A4A3A" w:rsidP="008D3580">
      <w:pPr>
        <w:pStyle w:val="walnut-Odstavec3"/>
      </w:pPr>
      <w:r w:rsidRPr="00566199">
        <w:t>Havarijní vady je povinen zhotovitel odstranit do 24 hodin od nástupu na místo havárie.</w:t>
      </w:r>
    </w:p>
    <w:p w14:paraId="0306C0D1" w14:textId="3092642D" w:rsidR="000A4A3A" w:rsidRPr="00566199" w:rsidRDefault="000A4A3A" w:rsidP="008D3580">
      <w:pPr>
        <w:pStyle w:val="walnut-Odstavec3"/>
      </w:pPr>
      <w:r w:rsidRPr="00566199">
        <w:t>O odstranění reklamované vady sepíše zhotovitel protokol, ve kterém potvrdí odstranění vady nebo uvede důvody, pro které odmítá opravu převzít.</w:t>
      </w:r>
    </w:p>
    <w:p w14:paraId="351FCDA5" w14:textId="6DF6B934" w:rsidR="000A4A3A" w:rsidRPr="00566199" w:rsidRDefault="000A4A3A" w:rsidP="008D3580">
      <w:pPr>
        <w:pStyle w:val="walnut-Odstavec3"/>
      </w:pPr>
      <w:r w:rsidRPr="00566199">
        <w:t>Odstranění vady nemá vliv na nárok objednatele vůči zhotoviteli na zaplacení smluvních pokut a náhradu škod souvisejících s vadami díla.</w:t>
      </w:r>
    </w:p>
    <w:p w14:paraId="202103DE" w14:textId="76B42691" w:rsidR="000A4A3A" w:rsidRPr="00566199" w:rsidRDefault="000A4A3A" w:rsidP="008D3580">
      <w:pPr>
        <w:pStyle w:val="walnut-Odstavec3"/>
      </w:pPr>
      <w:r w:rsidRPr="00566199">
        <w:t xml:space="preserve">Zhotovitel je rovněž odpovědný za jakékoliv ztráty nebo škody na díle či majetku </w:t>
      </w:r>
      <w:r w:rsidRPr="00566199">
        <w:lastRenderedPageBreak/>
        <w:t>objednatele jakož i třetích osob způsobené zhotovitelem nebo jeho subdodavateli v průběhu provádění jakýchkoliv prací a služeb při plnění nebo v souvislosti s plněním povinností podle smlouvy.</w:t>
      </w:r>
    </w:p>
    <w:p w14:paraId="2D9E2CB9" w14:textId="77777777" w:rsidR="000A4A3A" w:rsidRPr="00566199" w:rsidRDefault="000A4A3A" w:rsidP="008D3580">
      <w:pPr>
        <w:pStyle w:val="walnut-Odstavec1"/>
      </w:pPr>
      <w:r w:rsidRPr="00566199">
        <w:t>Vlastnictví díla a nebezpečí škody na díle</w:t>
      </w:r>
    </w:p>
    <w:p w14:paraId="28267D37" w14:textId="77777777" w:rsidR="000A4A3A" w:rsidRPr="00566199" w:rsidRDefault="000A4A3A" w:rsidP="008D3580">
      <w:pPr>
        <w:pStyle w:val="walnut-Odstavec2"/>
      </w:pPr>
      <w:r w:rsidRPr="00566199">
        <w:t>Vlastníkem zhotovovaného díla je od počátku objednatel. V případě, že dílo nebo jeho část bude jako subdodavatel zhotovitele zhotovovat třetí osoba, je zhotovitel povinen se svým subdodavatelem sjednat, že vlastníkem díla subdodavatele je od počátku objednatel, a to v souladu s touto smlouvou. Pokud by zhotovitel tuto povinnost nesplnil a třetí osoba uplatňovala své vlastnické právo k části díla, je zhotovitel povinen nahradit objednateli v plné výši škodu, která tím objednateli vznikne, a dále je zhotovitel povinen učinit na výzvu objednatele veškeré právní kroky a jednání tak, aby předešel uplatňování nároků svých subdodavatelů vůči objednateli či uživateli stavby.</w:t>
      </w:r>
    </w:p>
    <w:p w14:paraId="679E6FCF" w14:textId="77777777" w:rsidR="000A4A3A" w:rsidRPr="00566199" w:rsidRDefault="000A4A3A" w:rsidP="008D3580">
      <w:pPr>
        <w:pStyle w:val="walnut-Odstavec2"/>
      </w:pPr>
      <w:r w:rsidRPr="00566199">
        <w:t>Nebezpečí škody nese od počátku zhotovitel, a to až do doby řádného předání a převzetí díla mezi zhotovitelem a objednatelem.</w:t>
      </w:r>
    </w:p>
    <w:p w14:paraId="44344751" w14:textId="77777777" w:rsidR="000A4A3A" w:rsidRPr="00566199" w:rsidRDefault="000A4A3A" w:rsidP="008D3580">
      <w:pPr>
        <w:pStyle w:val="walnut-Odstavec1"/>
      </w:pPr>
      <w:r w:rsidRPr="00566199">
        <w:t xml:space="preserve">Pojištění zhotovitele </w:t>
      </w:r>
    </w:p>
    <w:p w14:paraId="24A0D694" w14:textId="77777777" w:rsidR="000A4A3A" w:rsidRPr="00566199" w:rsidRDefault="000A4A3A" w:rsidP="008D3580">
      <w:pPr>
        <w:pStyle w:val="walnut-Odstavec2"/>
      </w:pPr>
      <w:r w:rsidRPr="00566199">
        <w:t xml:space="preserve">Zhotovitel je povinen být po celou dobu provádění díla pojištěn proti škodám způsobeným jeho činností včetně možných škod pracovníků zhotovitele. Podmínky pojištění jsou </w:t>
      </w:r>
      <w:r w:rsidRPr="008D3580">
        <w:t>uvedeny</w:t>
      </w:r>
      <w:r w:rsidRPr="00566199">
        <w:t xml:space="preserve"> v zadávací dokumentaci. Doklady o pojištění je povinen na požádání předložit objednateli. </w:t>
      </w:r>
    </w:p>
    <w:p w14:paraId="4954B1AC" w14:textId="77777777" w:rsidR="000A4A3A" w:rsidRPr="00566199" w:rsidRDefault="000A4A3A" w:rsidP="008D3580">
      <w:pPr>
        <w:pStyle w:val="walnut-Odstavec1"/>
      </w:pPr>
      <w:r w:rsidRPr="00566199">
        <w:t>Změna smlouvy</w:t>
      </w:r>
    </w:p>
    <w:p w14:paraId="5130FF61" w14:textId="77777777" w:rsidR="000A4A3A" w:rsidRPr="00566199" w:rsidRDefault="000A4A3A" w:rsidP="008D3580">
      <w:pPr>
        <w:pStyle w:val="walnut-Odstavec2"/>
      </w:pPr>
      <w:r w:rsidRPr="00566199">
        <w:t>Jakákoliv změna smlouvy musí mít písemnou formu a musí být podepsána osobami oprávněnými za objednatele a zhotovitele jednat a podepisovat nebo osobami jimi zmocněnými.</w:t>
      </w:r>
    </w:p>
    <w:p w14:paraId="5FC21BA8" w14:textId="77777777" w:rsidR="000A4A3A" w:rsidRPr="00566199" w:rsidRDefault="000A4A3A" w:rsidP="008D3580">
      <w:pPr>
        <w:pStyle w:val="walnut-Odstavec2"/>
      </w:pPr>
      <w:r w:rsidRPr="00566199">
        <w:t>Změny smlouvy se sjednávají jako dodatek ke smlouvě s číselným označením podle pořadového čísla příslušné změny smlouvy.</w:t>
      </w:r>
    </w:p>
    <w:p w14:paraId="34ABD9B1" w14:textId="77777777" w:rsidR="000A4A3A" w:rsidRPr="00566199" w:rsidRDefault="000A4A3A" w:rsidP="008D3580">
      <w:pPr>
        <w:pStyle w:val="walnut-Odstavec2"/>
      </w:pPr>
      <w:r w:rsidRPr="00566199">
        <w:t>Zápisy ve stavebním deníku se nepovažují za změnu smlouvy.</w:t>
      </w:r>
    </w:p>
    <w:p w14:paraId="3FCB3717" w14:textId="77777777" w:rsidR="000A4A3A" w:rsidRPr="00566199" w:rsidRDefault="000A4A3A" w:rsidP="008D3580">
      <w:pPr>
        <w:pStyle w:val="walnut-Odstavec2"/>
      </w:pPr>
      <w:r w:rsidRPr="00566199">
        <w:t>Zhotovitel je oprávněn převést svoje práva a povinnosti z této smlouvy vyplývající na jinou osobu pouze s písemným souhlasem objednatele.</w:t>
      </w:r>
    </w:p>
    <w:p w14:paraId="720D3462" w14:textId="77777777" w:rsidR="000A4A3A" w:rsidRPr="00566199" w:rsidRDefault="000A4A3A" w:rsidP="008D3580">
      <w:pPr>
        <w:pStyle w:val="walnut-Odstavec1"/>
      </w:pPr>
      <w:r w:rsidRPr="00566199">
        <w:t>Odstoupení od smlouvy</w:t>
      </w:r>
    </w:p>
    <w:p w14:paraId="7F9F9B4B" w14:textId="77777777" w:rsidR="000A4A3A" w:rsidRPr="00566199" w:rsidRDefault="000A4A3A" w:rsidP="008D3580">
      <w:pPr>
        <w:pStyle w:val="walnut-Odstavec2"/>
      </w:pPr>
      <w:r w:rsidRPr="00566199">
        <w:t>Nastanou-li u některé ze stran skutečnosti bránící řádnému plnění této smlouvy je povinna to ihned bez zbytečného odkladu oznámit druhé straně a vyvolat jednání zástupců oprávněných k popisu smlouvy.</w:t>
      </w:r>
    </w:p>
    <w:p w14:paraId="29158AA7" w14:textId="77777777" w:rsidR="000A4A3A" w:rsidRPr="00566199" w:rsidRDefault="000A4A3A" w:rsidP="008D3580">
      <w:pPr>
        <w:pStyle w:val="walnut-Odstavec2"/>
      </w:pPr>
      <w:r w:rsidRPr="00566199">
        <w:t>Odstoupit od smlouvy je objednatel oprávněn v případě hrubého porušení povinností na straně zhotovitele. Za hrubé porušení povinností na straně zhotovitele se považuje:</w:t>
      </w:r>
    </w:p>
    <w:p w14:paraId="3A74ECA1" w14:textId="4ADBA3E5" w:rsidR="000A4A3A" w:rsidRPr="00566199" w:rsidRDefault="000A4A3A" w:rsidP="008D3580">
      <w:pPr>
        <w:pStyle w:val="walnut-Odstavec3"/>
      </w:pPr>
      <w:r w:rsidRPr="00566199">
        <w:t>snaha zhotovitele o realizaci díla s nižšími než stanovenými standardy, technickou úrovní, tzn., že dílo je prováděno nekvalitně atd.;</w:t>
      </w:r>
    </w:p>
    <w:p w14:paraId="32A6ACAA" w14:textId="060C2234" w:rsidR="000A4A3A" w:rsidRPr="00566199" w:rsidRDefault="000A4A3A" w:rsidP="008D3580">
      <w:pPr>
        <w:pStyle w:val="walnut-Odstavec3"/>
      </w:pPr>
      <w:r w:rsidRPr="00566199">
        <w:t>nepřevzetí staveniště nejpozději do 5 dnů od vyzvání objednatelem;</w:t>
      </w:r>
    </w:p>
    <w:p w14:paraId="3F3AB6DF" w14:textId="0EDBA015" w:rsidR="000A4A3A" w:rsidRPr="00566199" w:rsidRDefault="000A4A3A" w:rsidP="008D3580">
      <w:pPr>
        <w:pStyle w:val="walnut-Odstavec3"/>
      </w:pPr>
      <w:r w:rsidRPr="00566199">
        <w:t>nezahájení prací na díle do 7 dnů od převzetí staveniště;</w:t>
      </w:r>
    </w:p>
    <w:p w14:paraId="4A865CEE" w14:textId="7AC44507" w:rsidR="000A4A3A" w:rsidRPr="00566199" w:rsidRDefault="000A4A3A" w:rsidP="008D3580">
      <w:pPr>
        <w:pStyle w:val="walnut-Odstavec3"/>
      </w:pPr>
      <w:r w:rsidRPr="00566199">
        <w:t>prodlení s dokončením v uzlových bodech časového harmonogramu o více jak 7 dní;</w:t>
      </w:r>
    </w:p>
    <w:p w14:paraId="1FA80116" w14:textId="5715FF29" w:rsidR="000A4A3A" w:rsidRPr="00566199" w:rsidRDefault="000A4A3A" w:rsidP="008D3580">
      <w:pPr>
        <w:pStyle w:val="walnut-Odstavec3"/>
      </w:pPr>
      <w:r w:rsidRPr="00566199">
        <w:t xml:space="preserve">neprovedení prací týkající se odstranění vad a nedodělků nebo jinak vadné plnění ve </w:t>
      </w:r>
      <w:r w:rsidR="008D3580">
        <w:t>s</w:t>
      </w:r>
      <w:r w:rsidRPr="00566199">
        <w:t>tanovených termínech a v požadované kvalitě;</w:t>
      </w:r>
    </w:p>
    <w:p w14:paraId="0B3E6EAE" w14:textId="47F4D44A" w:rsidR="000A4A3A" w:rsidRPr="00566199" w:rsidRDefault="000A4A3A" w:rsidP="008D3580">
      <w:pPr>
        <w:pStyle w:val="walnut-Odstavec3"/>
      </w:pPr>
      <w:r w:rsidRPr="00566199">
        <w:t>porušení předpisů upravující bezpečnost práce a požární ochranu, bude-li toto porušení zaznamenáno ve stavebním deníku;</w:t>
      </w:r>
    </w:p>
    <w:p w14:paraId="7528B9D6" w14:textId="2A19107B" w:rsidR="000A4A3A" w:rsidRPr="00566199" w:rsidRDefault="000A4A3A" w:rsidP="008D3580">
      <w:pPr>
        <w:pStyle w:val="walnut-Odstavec3"/>
      </w:pPr>
      <w:r w:rsidRPr="00566199">
        <w:t xml:space="preserve">postoupení práv a povinnosti z této smlouvy vyplývající pro zhotovitele třetí osobě bez souhlasu objednatele; </w:t>
      </w:r>
    </w:p>
    <w:p w14:paraId="366E4286" w14:textId="187DA06C" w:rsidR="000A4A3A" w:rsidRPr="00566199" w:rsidRDefault="000A4A3A" w:rsidP="008D3580">
      <w:pPr>
        <w:pStyle w:val="walnut-Odstavec3"/>
      </w:pPr>
      <w:r w:rsidRPr="00566199">
        <w:t>nesjednání bankovních záruk/bankovní záruky</w:t>
      </w:r>
    </w:p>
    <w:p w14:paraId="3EFAEB37" w14:textId="1C0562FA" w:rsidR="000A4A3A" w:rsidRPr="00566199" w:rsidRDefault="000A4A3A" w:rsidP="008D3580">
      <w:pPr>
        <w:pStyle w:val="walnut-Odstavec3"/>
      </w:pPr>
      <w:r w:rsidRPr="00566199">
        <w:lastRenderedPageBreak/>
        <w:t xml:space="preserve">porušení povinností stanovených zadávací dokumentací, které mají vliv na smluvní podmínky a cenu díla. </w:t>
      </w:r>
    </w:p>
    <w:p w14:paraId="3B1E8355" w14:textId="06B6E28F" w:rsidR="000A4A3A" w:rsidRPr="00566199" w:rsidRDefault="000A4A3A" w:rsidP="008D3580">
      <w:pPr>
        <w:pStyle w:val="walnut-Odstavec3"/>
      </w:pPr>
      <w:r w:rsidRPr="00566199">
        <w:t>a dále v případech kde tak stanoví tato smlouva</w:t>
      </w:r>
    </w:p>
    <w:p w14:paraId="1CA1325E" w14:textId="77777777" w:rsidR="000A4A3A" w:rsidRPr="00566199" w:rsidRDefault="000A4A3A" w:rsidP="008D3580">
      <w:pPr>
        <w:pStyle w:val="walnut-Odstavec2"/>
      </w:pPr>
      <w:r w:rsidRPr="00566199">
        <w:t>Pokud bude zhotovitel soustavně nebo zvlášť hrubě porušovat kvalitativní podmínky v průběhu realizace stavby, má objednatel právo od této smlouvy odstoupit, avšak teprve po písemné výzvě k plnění s pohrůžkou odstoupení, se stanovenou dodatečnou přiměřenou lhůtou k nápravě, jejíž délka nesmí přesáhnout 5 kalendářních dnů.</w:t>
      </w:r>
    </w:p>
    <w:p w14:paraId="6F15F57F" w14:textId="77777777" w:rsidR="000A4A3A" w:rsidRPr="00566199" w:rsidRDefault="000A4A3A" w:rsidP="008D3580">
      <w:pPr>
        <w:pStyle w:val="walnut-Odstavec2"/>
      </w:pPr>
      <w:r w:rsidRPr="00566199">
        <w:t xml:space="preserve">Objednatel je oprávněn od smlouvy odstoupit bez jakýchkoliv sankcí v případě, že mu nebude poskytnuta finanční dotace na stavbu byť jen v částečné výši. Je však povinen zaplatit za již provedené stavební práce a dodávky. </w:t>
      </w:r>
    </w:p>
    <w:p w14:paraId="3877EF91" w14:textId="77777777" w:rsidR="000A4A3A" w:rsidRPr="00566199" w:rsidRDefault="000A4A3A" w:rsidP="008D3580">
      <w:pPr>
        <w:pStyle w:val="walnut-Odstavec2"/>
      </w:pPr>
      <w:r w:rsidRPr="00566199">
        <w:t>Chce-li některá ze stran od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14:paraId="6C2E4CD7" w14:textId="77777777" w:rsidR="000A4A3A" w:rsidRPr="00566199" w:rsidRDefault="000A4A3A" w:rsidP="008D3580">
      <w:pPr>
        <w:pStyle w:val="walnut-Odstavec2"/>
      </w:pPr>
      <w:r w:rsidRPr="00566199">
        <w:t>Nesouhlasí-li jedna ze stran s důvodem odstoupení druhé strany nebo popírá-li jeho existenci je povinna to písemně oznámit nejpozději do deseti dnů po obdržení oznámení o odstoupení. Pokud tak neučiní, má se za to, že s důvodem odstoupení souhlasí.</w:t>
      </w:r>
    </w:p>
    <w:p w14:paraId="4746B2AA" w14:textId="77777777" w:rsidR="000A4A3A" w:rsidRPr="00566199" w:rsidRDefault="000A4A3A" w:rsidP="008D3580">
      <w:pPr>
        <w:pStyle w:val="walnut-Odstavec2"/>
      </w:pPr>
      <w:r w:rsidRPr="00566199">
        <w:t>Odstoupí-li některá ze stran od této smlouvy na základě ujednání z této smlouvy vyplývajících, pak povinnosti obou stran jsou následující:</w:t>
      </w:r>
    </w:p>
    <w:p w14:paraId="7E410696" w14:textId="722ABBA0" w:rsidR="000A4A3A" w:rsidRPr="00566199" w:rsidRDefault="000A4A3A" w:rsidP="008D3580">
      <w:pPr>
        <w:pStyle w:val="walnut-Odstavec3"/>
      </w:pPr>
      <w:r w:rsidRPr="00566199">
        <w:t>zhotovitel provede soupis všech provedených prací oceněný dle způsobu, kterým je stanovena cena díla; Tento soupis musí být podepsán objednatelem a jeho technickým dozorem jinak nemá zhotovitel právo na fakturování takovýchto prací.</w:t>
      </w:r>
    </w:p>
    <w:p w14:paraId="1FA698BD" w14:textId="28711693" w:rsidR="000A4A3A" w:rsidRPr="00566199" w:rsidRDefault="000A4A3A" w:rsidP="008D3580">
      <w:pPr>
        <w:pStyle w:val="walnut-Odstavec3"/>
      </w:pPr>
      <w:r w:rsidRPr="00566199">
        <w:t>zhotovitel provede finanční vyčíslení provedených prací, popřípadě poskytnutých záloh a zpracuje „dílčí konečnou fakturu“;</w:t>
      </w:r>
    </w:p>
    <w:p w14:paraId="553E4208" w14:textId="4BA62567" w:rsidR="000A4A3A" w:rsidRPr="00566199" w:rsidRDefault="000A4A3A" w:rsidP="008D3580">
      <w:pPr>
        <w:pStyle w:val="walnut-Odstavec3"/>
      </w:pPr>
      <w:r w:rsidRPr="00566199">
        <w:t>zhotovitel odveze veškerý svůj nezabudovaný materiál, pokud se strany nedohodnou jinak;</w:t>
      </w:r>
    </w:p>
    <w:p w14:paraId="50780FA9" w14:textId="51CBFE14" w:rsidR="000A4A3A" w:rsidRPr="00566199" w:rsidRDefault="000A4A3A" w:rsidP="008D3580">
      <w:pPr>
        <w:pStyle w:val="walnut-Odstavec3"/>
      </w:pPr>
      <w:r w:rsidRPr="00566199">
        <w:t>zhotovitel vyzve objednatele a jeho technický dozor k „dílčímu předání díla“ a objednatel je povinen do tří pracovních dnů od obdržení vyzvání zahájit „dílčí přejímací řízení“;</w:t>
      </w:r>
    </w:p>
    <w:p w14:paraId="28FDAFAC" w14:textId="77777777" w:rsidR="000A4A3A" w:rsidRPr="00566199" w:rsidRDefault="000A4A3A" w:rsidP="000A4A3A">
      <w:pPr>
        <w:pStyle w:val="Odstavec3"/>
      </w:pPr>
    </w:p>
    <w:p w14:paraId="58A70DEC" w14:textId="77777777" w:rsidR="000A4A3A" w:rsidRPr="00566199" w:rsidRDefault="000A4A3A" w:rsidP="008D3580">
      <w:pPr>
        <w:pStyle w:val="walnut-Odstavec1"/>
      </w:pPr>
      <w:r w:rsidRPr="00566199">
        <w:t>Ostatní ujednání</w:t>
      </w:r>
    </w:p>
    <w:p w14:paraId="1BCDFC91" w14:textId="77777777" w:rsidR="000A4A3A" w:rsidRPr="00566199" w:rsidRDefault="000A4A3A" w:rsidP="008D3580">
      <w:pPr>
        <w:pStyle w:val="walnut-Odstavec2"/>
      </w:pPr>
      <w:r w:rsidRPr="00566199">
        <w:t>Zhotovitel se zavazuje poskytnout potřebnou součinnost poskytovateli dotace nebo jím pověřeným osobám při kontrolách, auditech nebo monitorování řešení a realizace stavby, zejména jim poskytnout na vyžádání veškerou dokumentaci k projektu, účetní doklady, vysvětlující informace a umožnit prohlídku na místě.</w:t>
      </w:r>
    </w:p>
    <w:p w14:paraId="485EF462" w14:textId="77777777" w:rsidR="000A4A3A" w:rsidRPr="00566199" w:rsidRDefault="000A4A3A" w:rsidP="008D3580">
      <w:pPr>
        <w:pStyle w:val="walnut-Odstavec2"/>
      </w:pPr>
      <w:r w:rsidRPr="00566199">
        <w:t>Zhotovitel je povinen uchovávat veškerou dokumentaci a doklady týkající se této stavby (tj. zejména originál smlouvy včetně jejích případných dodatků a jejich příloh, veškeré originály dokladů a originály projektové dokumentace a dalších dokumentů souvisejících s realizací stavby) po dobu nejméně 10 let od jejího dokončení.</w:t>
      </w:r>
    </w:p>
    <w:p w14:paraId="7DD225CB" w14:textId="77777777" w:rsidR="000A4A3A" w:rsidRPr="00566199" w:rsidRDefault="000A4A3A" w:rsidP="008D3580">
      <w:pPr>
        <w:pStyle w:val="walnut-Odstavec2"/>
      </w:pPr>
      <w:r w:rsidRPr="00566199">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0200E6EB" w14:textId="77777777" w:rsidR="000A4A3A" w:rsidRPr="00566199" w:rsidRDefault="000A4A3A" w:rsidP="008D3580">
      <w:pPr>
        <w:pStyle w:val="walnut-Odstavec2"/>
      </w:pPr>
      <w:r w:rsidRPr="00566199">
        <w:t>Smlouva nabývá platnosti a účinnosti dnem podpisu zástupců obou smluvních stran.</w:t>
      </w:r>
    </w:p>
    <w:p w14:paraId="77A776BF" w14:textId="77777777" w:rsidR="000A4A3A" w:rsidRPr="00566199" w:rsidRDefault="000A4A3A" w:rsidP="008D3580">
      <w:pPr>
        <w:pStyle w:val="walnut-Odstavec2"/>
      </w:pPr>
      <w:r w:rsidRPr="00566199">
        <w:t>Smlouva je vyhotovena ve čtyřech stejnopisech s platností originálu a každá ze smluvních stran obdrží po jejich podpisu dvě vyhotovení.</w:t>
      </w:r>
    </w:p>
    <w:p w14:paraId="6E837220" w14:textId="77777777" w:rsidR="000A4A3A" w:rsidRPr="00566199" w:rsidRDefault="000A4A3A" w:rsidP="008D3580">
      <w:pPr>
        <w:pStyle w:val="walnut-Odstavec2"/>
      </w:pPr>
      <w:r w:rsidRPr="00566199">
        <w:t>Tato smlouva může být měněna nebo doplňována pouze písemnými číslovanými dodatky podepsanými oprávněnými zástupci obou smluvních stran.</w:t>
      </w:r>
    </w:p>
    <w:p w14:paraId="43BE2664" w14:textId="77777777" w:rsidR="000A4A3A" w:rsidRPr="00566199" w:rsidRDefault="000A4A3A" w:rsidP="008D3580">
      <w:pPr>
        <w:pStyle w:val="walnut-Odstavec2"/>
      </w:pPr>
      <w:r w:rsidRPr="00566199">
        <w:lastRenderedPageBreak/>
        <w:t>Pokud by některé ustanovení této smlouvy bylo neplatné nebo neúčinné, není tím dotčena platnost nebo účinnost ostatních ustanovení smlouvy. V takovém případě se smluvní strany dohodnou na nahrazení konkrétního ustanovení zněním novým tak, aby se nové ustanovení co nejvíce přiblížilo předmětu a účelu ustanovení původního.</w:t>
      </w:r>
    </w:p>
    <w:p w14:paraId="70D3B267" w14:textId="77777777" w:rsidR="000A4A3A" w:rsidRPr="00566199" w:rsidRDefault="000A4A3A" w:rsidP="008D3580">
      <w:pPr>
        <w:pStyle w:val="walnut-Odstavec2"/>
      </w:pPr>
      <w:r w:rsidRPr="00566199">
        <w:t>Obě smluvní strany prohlašují, že předem souhlasí, v souladu se zněním zák. č. 106/1999  Sb., o svobodném přístupu k informacím, ve znění pozdějších předpisů a zákona č. 137/2006 Sb. ve znění pozdějších předpisů, se zpřístupněním či zveřejněním celé této smlouvy o dílo v jejím plném znění včetně jejích příloh a případných dodatků, jakož i všech úkonů s touto smlouvou souvisejících (posouzení splnění kvalifikace, hodnocení nabídek atd.). Obě smluvní strany dále prohlašují, že souhlasí se zveřejněním ve výše uvedeném rozsahu na profilu objednatele či jiném vhodném místě pro uveřejnění.</w:t>
      </w:r>
    </w:p>
    <w:p w14:paraId="046FFEBA" w14:textId="77777777" w:rsidR="000A4A3A" w:rsidRPr="00566199" w:rsidRDefault="000A4A3A" w:rsidP="008D3580">
      <w:pPr>
        <w:pStyle w:val="walnut-Odstavec2"/>
      </w:pPr>
      <w:r w:rsidRPr="00566199">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578BC8DC" w14:textId="77777777" w:rsidR="000A4A3A" w:rsidRPr="00566199" w:rsidRDefault="000A4A3A" w:rsidP="008D3580">
      <w:pPr>
        <w:pStyle w:val="walnut-Odstavec1"/>
      </w:pPr>
      <w:r w:rsidRPr="00566199">
        <w:t>Přílohy</w:t>
      </w:r>
    </w:p>
    <w:p w14:paraId="28A58EF8" w14:textId="77777777" w:rsidR="000A4A3A" w:rsidRPr="00566199" w:rsidRDefault="000A4A3A" w:rsidP="000A4A3A">
      <w:pPr>
        <w:pStyle w:val="Odstavec2"/>
        <w:numPr>
          <w:ilvl w:val="2"/>
          <w:numId w:val="35"/>
        </w:numPr>
        <w:autoSpaceDN/>
        <w:textAlignment w:val="auto"/>
        <w:outlineLvl w:val="9"/>
      </w:pPr>
      <w:r w:rsidRPr="00566199">
        <w:t>Projektová dokumentace</w:t>
      </w:r>
    </w:p>
    <w:p w14:paraId="726A7AE9" w14:textId="77777777" w:rsidR="000A4A3A" w:rsidRPr="00566199" w:rsidRDefault="000A4A3A" w:rsidP="000A4A3A">
      <w:pPr>
        <w:pStyle w:val="Odstavec2"/>
        <w:numPr>
          <w:ilvl w:val="2"/>
          <w:numId w:val="35"/>
        </w:numPr>
        <w:autoSpaceDN/>
        <w:textAlignment w:val="auto"/>
        <w:outlineLvl w:val="9"/>
      </w:pPr>
      <w:bookmarkStart w:id="7" w:name="__RefNumPara__287_1390452660"/>
      <w:bookmarkEnd w:id="7"/>
      <w:r w:rsidRPr="00566199">
        <w:t>Položkový rozpočet</w:t>
      </w:r>
    </w:p>
    <w:p w14:paraId="79FA2D09" w14:textId="77777777" w:rsidR="000A4A3A" w:rsidRPr="00566199" w:rsidRDefault="000A4A3A" w:rsidP="000A4A3A">
      <w:pPr>
        <w:pStyle w:val="Odstavec2"/>
        <w:numPr>
          <w:ilvl w:val="2"/>
          <w:numId w:val="35"/>
        </w:numPr>
        <w:autoSpaceDN/>
        <w:textAlignment w:val="auto"/>
        <w:outlineLvl w:val="9"/>
      </w:pPr>
      <w:bookmarkStart w:id="8" w:name="__RefNumPara__4569_126732920"/>
      <w:bookmarkStart w:id="9" w:name="__RefNumPara__6351_1699736050"/>
      <w:bookmarkEnd w:id="8"/>
      <w:bookmarkEnd w:id="9"/>
      <w:r w:rsidRPr="00566199">
        <w:t>Časový a finanční harmonogram prováděných prací</w:t>
      </w:r>
    </w:p>
    <w:p w14:paraId="0D9E9DCC" w14:textId="77777777" w:rsidR="000A4A3A" w:rsidRPr="00566199" w:rsidRDefault="000A4A3A" w:rsidP="000A4A3A">
      <w:pPr>
        <w:pStyle w:val="Odstavec2"/>
        <w:numPr>
          <w:ilvl w:val="2"/>
          <w:numId w:val="35"/>
        </w:numPr>
        <w:autoSpaceDN/>
        <w:textAlignment w:val="auto"/>
        <w:outlineLvl w:val="9"/>
      </w:pPr>
      <w:r w:rsidRPr="00566199">
        <w:t>Zadávací dokumentace k veřejné zakázce</w:t>
      </w:r>
    </w:p>
    <w:p w14:paraId="19184167" w14:textId="77777777" w:rsidR="000A4A3A" w:rsidRPr="00566199" w:rsidRDefault="000A4A3A" w:rsidP="000A4A3A">
      <w:pPr>
        <w:pStyle w:val="Odstavec2"/>
      </w:pPr>
      <w:r w:rsidRPr="00566199">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19"/>
      </w:tblGrid>
      <w:tr w:rsidR="000A4A3A" w:rsidRPr="008D3580" w14:paraId="5A36D0D7" w14:textId="77777777" w:rsidTr="000A4A3A">
        <w:trPr>
          <w:trHeight w:val="465"/>
        </w:trPr>
        <w:tc>
          <w:tcPr>
            <w:tcW w:w="4818" w:type="dxa"/>
            <w:shd w:val="clear" w:color="auto" w:fill="auto"/>
          </w:tcPr>
          <w:p w14:paraId="5291B8ED" w14:textId="77777777" w:rsidR="000A4A3A" w:rsidRPr="008D3580" w:rsidRDefault="000A4A3A" w:rsidP="000A4A3A">
            <w:pPr>
              <w:pStyle w:val="Obsahtabulky"/>
              <w:rPr>
                <w:rFonts w:asciiTheme="minorHAnsi" w:hAnsiTheme="minorHAnsi"/>
                <w:sz w:val="22"/>
                <w:szCs w:val="22"/>
              </w:rPr>
            </w:pPr>
            <w:r w:rsidRPr="008D3580">
              <w:rPr>
                <w:rFonts w:asciiTheme="minorHAnsi" w:hAnsiTheme="minorHAnsi"/>
                <w:sz w:val="22"/>
                <w:szCs w:val="22"/>
              </w:rPr>
              <w:t>Objednatel</w:t>
            </w:r>
          </w:p>
        </w:tc>
        <w:tc>
          <w:tcPr>
            <w:tcW w:w="4819" w:type="dxa"/>
            <w:shd w:val="clear" w:color="auto" w:fill="auto"/>
          </w:tcPr>
          <w:p w14:paraId="3B7031E4" w14:textId="77777777" w:rsidR="000A4A3A" w:rsidRPr="008D3580" w:rsidRDefault="000A4A3A" w:rsidP="000A4A3A">
            <w:pPr>
              <w:pStyle w:val="Obsahtabulky"/>
              <w:rPr>
                <w:rFonts w:asciiTheme="minorHAnsi" w:hAnsiTheme="minorHAnsi"/>
                <w:sz w:val="22"/>
                <w:szCs w:val="22"/>
              </w:rPr>
            </w:pPr>
            <w:r w:rsidRPr="008D3580">
              <w:rPr>
                <w:rFonts w:asciiTheme="minorHAnsi" w:hAnsiTheme="minorHAnsi"/>
                <w:sz w:val="22"/>
                <w:szCs w:val="22"/>
              </w:rPr>
              <w:t>Zhotovitel</w:t>
            </w:r>
          </w:p>
        </w:tc>
      </w:tr>
      <w:tr w:rsidR="000A4A3A" w:rsidRPr="008D3580" w14:paraId="6F172798" w14:textId="77777777" w:rsidTr="000A4A3A">
        <w:tc>
          <w:tcPr>
            <w:tcW w:w="4818" w:type="dxa"/>
            <w:shd w:val="clear" w:color="auto" w:fill="auto"/>
          </w:tcPr>
          <w:p w14:paraId="03F6C038" w14:textId="77777777" w:rsidR="000A4A3A" w:rsidRPr="008D3580" w:rsidRDefault="000A4A3A" w:rsidP="000A4A3A">
            <w:pPr>
              <w:pStyle w:val="Obsahtabulky"/>
              <w:snapToGrid w:val="0"/>
              <w:rPr>
                <w:rFonts w:asciiTheme="minorHAnsi" w:hAnsiTheme="minorHAnsi"/>
                <w:sz w:val="22"/>
                <w:szCs w:val="22"/>
              </w:rPr>
            </w:pPr>
          </w:p>
          <w:p w14:paraId="2C38DE57" w14:textId="77777777" w:rsidR="000A4A3A" w:rsidRPr="008D3580" w:rsidRDefault="000A4A3A" w:rsidP="000A4A3A">
            <w:pPr>
              <w:pStyle w:val="Obsahtabulky"/>
              <w:rPr>
                <w:rFonts w:asciiTheme="minorHAnsi" w:hAnsiTheme="minorHAnsi"/>
                <w:sz w:val="22"/>
                <w:szCs w:val="22"/>
              </w:rPr>
            </w:pPr>
          </w:p>
          <w:p w14:paraId="1CB679B6" w14:textId="77777777" w:rsidR="000A4A3A" w:rsidRPr="008D3580" w:rsidRDefault="000A4A3A" w:rsidP="000A4A3A">
            <w:pPr>
              <w:pStyle w:val="Obsahtabulky"/>
              <w:rPr>
                <w:rFonts w:asciiTheme="minorHAnsi" w:hAnsiTheme="minorHAnsi"/>
                <w:sz w:val="22"/>
                <w:szCs w:val="22"/>
              </w:rPr>
            </w:pPr>
          </w:p>
          <w:p w14:paraId="1F68073F" w14:textId="77777777" w:rsidR="000A4A3A" w:rsidRPr="008D3580" w:rsidRDefault="000A4A3A" w:rsidP="000A4A3A">
            <w:pPr>
              <w:pStyle w:val="Obsahtabulky"/>
              <w:rPr>
                <w:rFonts w:asciiTheme="minorHAnsi" w:hAnsiTheme="minorHAnsi"/>
                <w:sz w:val="22"/>
                <w:szCs w:val="22"/>
              </w:rPr>
            </w:pPr>
            <w:r w:rsidRPr="008D3580">
              <w:rPr>
                <w:rFonts w:asciiTheme="minorHAnsi" w:hAnsiTheme="minorHAnsi"/>
                <w:sz w:val="22"/>
                <w:szCs w:val="22"/>
              </w:rPr>
              <w:t>V ........................., dne ....................................</w:t>
            </w:r>
          </w:p>
        </w:tc>
        <w:tc>
          <w:tcPr>
            <w:tcW w:w="4819" w:type="dxa"/>
            <w:shd w:val="clear" w:color="auto" w:fill="auto"/>
          </w:tcPr>
          <w:p w14:paraId="74EAC457" w14:textId="77777777" w:rsidR="000A4A3A" w:rsidRPr="008D3580" w:rsidRDefault="000A4A3A" w:rsidP="000A4A3A">
            <w:pPr>
              <w:pStyle w:val="Obsahtabulky"/>
              <w:snapToGrid w:val="0"/>
              <w:rPr>
                <w:rFonts w:asciiTheme="minorHAnsi" w:hAnsiTheme="minorHAnsi"/>
                <w:sz w:val="22"/>
                <w:szCs w:val="22"/>
              </w:rPr>
            </w:pPr>
          </w:p>
          <w:p w14:paraId="6D7B303E" w14:textId="77777777" w:rsidR="000A4A3A" w:rsidRPr="008D3580" w:rsidRDefault="000A4A3A" w:rsidP="000A4A3A">
            <w:pPr>
              <w:pStyle w:val="Obsahtabulky"/>
              <w:rPr>
                <w:rFonts w:asciiTheme="minorHAnsi" w:hAnsiTheme="minorHAnsi"/>
                <w:sz w:val="22"/>
                <w:szCs w:val="22"/>
              </w:rPr>
            </w:pPr>
          </w:p>
          <w:p w14:paraId="29F6B76E" w14:textId="77777777" w:rsidR="000A4A3A" w:rsidRPr="008D3580" w:rsidRDefault="000A4A3A" w:rsidP="000A4A3A">
            <w:pPr>
              <w:pStyle w:val="Obsahtabulky"/>
              <w:rPr>
                <w:rFonts w:asciiTheme="minorHAnsi" w:hAnsiTheme="minorHAnsi"/>
                <w:sz w:val="22"/>
                <w:szCs w:val="22"/>
              </w:rPr>
            </w:pPr>
          </w:p>
          <w:p w14:paraId="78E7C901" w14:textId="77777777" w:rsidR="000A4A3A" w:rsidRPr="008D3580" w:rsidRDefault="000A4A3A" w:rsidP="000A4A3A">
            <w:pPr>
              <w:pStyle w:val="Obsahtabulky"/>
              <w:rPr>
                <w:rFonts w:asciiTheme="minorHAnsi" w:hAnsiTheme="minorHAnsi"/>
                <w:sz w:val="22"/>
                <w:szCs w:val="22"/>
              </w:rPr>
            </w:pPr>
            <w:r w:rsidRPr="008D3580">
              <w:rPr>
                <w:rFonts w:asciiTheme="minorHAnsi" w:hAnsiTheme="minorHAnsi"/>
                <w:sz w:val="22"/>
                <w:szCs w:val="22"/>
              </w:rPr>
              <w:t>V ........................., dne ....................................</w:t>
            </w:r>
          </w:p>
        </w:tc>
      </w:tr>
      <w:tr w:rsidR="000A4A3A" w:rsidRPr="008D3580" w14:paraId="7DF07656" w14:textId="77777777" w:rsidTr="000A4A3A">
        <w:tc>
          <w:tcPr>
            <w:tcW w:w="4818" w:type="dxa"/>
            <w:shd w:val="clear" w:color="auto" w:fill="auto"/>
          </w:tcPr>
          <w:p w14:paraId="6656D25A" w14:textId="596975A6" w:rsidR="000A4A3A" w:rsidRPr="008D3580" w:rsidRDefault="00C67955" w:rsidP="00C67955">
            <w:pPr>
              <w:pStyle w:val="Obsahtabulky"/>
              <w:rPr>
                <w:rFonts w:asciiTheme="minorHAnsi" w:hAnsiTheme="minorHAnsi"/>
                <w:sz w:val="22"/>
                <w:szCs w:val="22"/>
              </w:rPr>
            </w:pPr>
            <w:r w:rsidRPr="00F61916">
              <w:rPr>
                <w:rFonts w:ascii="Calibri" w:hAnsi="Calibri" w:cs="Calibri"/>
                <w:sz w:val="22"/>
              </w:rPr>
              <w:t>Ing. Pavel Šubr, starosta</w:t>
            </w:r>
            <w:r>
              <w:rPr>
                <w:rFonts w:ascii="Calibri" w:hAnsi="Calibri" w:cs="Calibri"/>
                <w:sz w:val="22"/>
              </w:rPr>
              <w:t xml:space="preserve"> </w:t>
            </w:r>
          </w:p>
        </w:tc>
        <w:tc>
          <w:tcPr>
            <w:tcW w:w="4819" w:type="dxa"/>
            <w:shd w:val="clear" w:color="auto" w:fill="auto"/>
          </w:tcPr>
          <w:p w14:paraId="2BD0A256" w14:textId="681A8EE8" w:rsidR="000A4A3A" w:rsidRPr="008D3580" w:rsidRDefault="008D3580" w:rsidP="000A4A3A">
            <w:pPr>
              <w:rPr>
                <w:rFonts w:asciiTheme="minorHAnsi" w:hAnsiTheme="minorHAnsi"/>
                <w:sz w:val="22"/>
                <w:szCs w:val="22"/>
                <w:lang w:val="en-GB"/>
              </w:rPr>
            </w:pPr>
            <w:r w:rsidRPr="008D3580">
              <w:rPr>
                <w:rFonts w:asciiTheme="minorHAnsi" w:hAnsiTheme="minorHAnsi"/>
                <w:sz w:val="22"/>
                <w:szCs w:val="22"/>
                <w:highlight w:val="yellow"/>
                <w:lang w:val="en-GB"/>
              </w:rPr>
              <w:t>[ VLO</w:t>
            </w:r>
            <w:r w:rsidRPr="008D3580">
              <w:rPr>
                <w:rFonts w:asciiTheme="minorHAnsi" w:hAnsiTheme="minorHAnsi"/>
                <w:sz w:val="22"/>
                <w:szCs w:val="22"/>
                <w:highlight w:val="yellow"/>
              </w:rPr>
              <w:t>ŽÍ UCHAZEČ ]</w:t>
            </w:r>
          </w:p>
        </w:tc>
      </w:tr>
    </w:tbl>
    <w:p w14:paraId="0CF8AAD2" w14:textId="77777777" w:rsidR="000A4A3A" w:rsidRPr="008D3580" w:rsidRDefault="000A4A3A" w:rsidP="000A4A3A">
      <w:pPr>
        <w:pStyle w:val="Odstavec3"/>
        <w:rPr>
          <w:rFonts w:asciiTheme="minorHAnsi" w:hAnsiTheme="minorHAnsi"/>
          <w:szCs w:val="22"/>
        </w:rPr>
      </w:pPr>
    </w:p>
    <w:p w14:paraId="3ABDEB38" w14:textId="77777777" w:rsidR="000A4A3A" w:rsidRPr="00566199" w:rsidRDefault="000A4A3A" w:rsidP="000A4A3A">
      <w:pPr>
        <w:pStyle w:val="Odstavec3"/>
      </w:pPr>
    </w:p>
    <w:p w14:paraId="6220E7D0" w14:textId="77777777" w:rsidR="00523F61" w:rsidRPr="000A4A3A" w:rsidRDefault="00523F61" w:rsidP="000A4A3A"/>
    <w:sectPr w:rsidR="00523F61" w:rsidRPr="000A4A3A">
      <w:headerReference w:type="default" r:id="rId8"/>
      <w:footerReference w:type="default" r:id="rId9"/>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9DA32" w14:textId="77777777" w:rsidR="008B77AA" w:rsidRDefault="008B77AA">
      <w:r>
        <w:separator/>
      </w:r>
    </w:p>
  </w:endnote>
  <w:endnote w:type="continuationSeparator" w:id="0">
    <w:p w14:paraId="4B7BDD11" w14:textId="77777777" w:rsidR="008B77AA" w:rsidRDefault="008B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EE"/>
    <w:family w:val="roman"/>
    <w:pitch w:val="variable"/>
    <w:sig w:usb0="A00002EF" w:usb1="4000204B"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OpenSymbol, 'Arial Unicode MS'">
    <w:altName w:val="Times New Roman"/>
    <w:charset w:val="00"/>
    <w:family w:val="auto"/>
    <w:pitch w:val="default"/>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4B0C" w14:textId="77777777" w:rsidR="007C4A6A" w:rsidRDefault="007C4A6A">
    <w:pPr>
      <w:pStyle w:val="Standard"/>
      <w:widowControl/>
      <w:spacing w:after="200"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CA3FF" w14:textId="77777777" w:rsidR="008B77AA" w:rsidRDefault="008B77AA">
      <w:r>
        <w:rPr>
          <w:color w:val="000000"/>
        </w:rPr>
        <w:separator/>
      </w:r>
    </w:p>
  </w:footnote>
  <w:footnote w:type="continuationSeparator" w:id="0">
    <w:p w14:paraId="06A09C59" w14:textId="77777777" w:rsidR="008B77AA" w:rsidRDefault="008B7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356DE" w14:textId="5E18035A" w:rsidR="007C4A6A" w:rsidRDefault="00122D55">
    <w:pPr>
      <w:pStyle w:val="Standard"/>
      <w:widowControl/>
      <w:spacing w:after="200" w:line="276" w:lineRule="auto"/>
    </w:pPr>
    <w:r>
      <w:rPr>
        <w:noProof/>
        <w:lang w:eastAsia="cs-CZ" w:bidi="ar-SA"/>
      </w:rPr>
      <w:drawing>
        <wp:anchor distT="0" distB="0" distL="114300" distR="114300" simplePos="0" relativeHeight="251658240" behindDoc="0" locked="0" layoutInCell="1" allowOverlap="1" wp14:anchorId="14F6716C" wp14:editId="7B3CE240">
          <wp:simplePos x="0" y="0"/>
          <wp:positionH relativeFrom="column">
            <wp:posOffset>-728345</wp:posOffset>
          </wp:positionH>
          <wp:positionV relativeFrom="paragraph">
            <wp:posOffset>-266700</wp:posOffset>
          </wp:positionV>
          <wp:extent cx="1495425" cy="619125"/>
          <wp:effectExtent l="0" t="0" r="9525" b="9525"/>
          <wp:wrapThrough wrapText="bothSides">
            <wp:wrapPolygon edited="0">
              <wp:start x="7429" y="0"/>
              <wp:lineTo x="0" y="8640"/>
              <wp:lineTo x="0" y="12628"/>
              <wp:lineTo x="5503" y="21268"/>
              <wp:lineTo x="8530" y="21268"/>
              <wp:lineTo x="8805" y="21268"/>
              <wp:lineTo x="12657" y="10634"/>
              <wp:lineTo x="21462" y="3323"/>
              <wp:lineTo x="21462" y="0"/>
              <wp:lineTo x="7429" y="0"/>
            </wp:wrapPolygon>
          </wp:wrapThrough>
          <wp:docPr id="1" name="Obrázek 1" descr="C:\Users\RATIFICO\Desktop\logo_colour.gif"/>
          <wp:cNvGraphicFramePr/>
          <a:graphic xmlns:a="http://schemas.openxmlformats.org/drawingml/2006/main">
            <a:graphicData uri="http://schemas.openxmlformats.org/drawingml/2006/picture">
              <pic:pic xmlns:pic="http://schemas.openxmlformats.org/drawingml/2006/picture">
                <pic:nvPicPr>
                  <pic:cNvPr id="1" name="Obrázek 1" descr="C:\Users\RATIFICO\Desktop\logo_colour.g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upperRoman"/>
      <w:lvlText w:val="%1"/>
      <w:lvlJc w:val="left"/>
      <w:pPr>
        <w:tabs>
          <w:tab w:val="num" w:pos="432"/>
        </w:tabs>
        <w:ind w:left="432" w:hanging="432"/>
      </w:pPr>
      <w:rPr>
        <w:rFonts w:ascii="Constantia" w:hAnsi="Constantia" w:cs="Times New Roman"/>
      </w:rPr>
    </w:lvl>
    <w:lvl w:ilvl="1">
      <w:start w:val="1"/>
      <w:numFmt w:val="decimal"/>
      <w:lvlText w:val="%2"/>
      <w:lvlJc w:val="left"/>
      <w:pPr>
        <w:tabs>
          <w:tab w:val="num" w:pos="576"/>
        </w:tabs>
        <w:ind w:left="576" w:hanging="576"/>
      </w:pPr>
      <w:rPr>
        <w:rFonts w:ascii="Courier New" w:hAnsi="Courier New" w:cs="Courier New"/>
      </w:rPr>
    </w:lvl>
    <w:lvl w:ilvl="2">
      <w:start w:val="1"/>
      <w:numFmt w:val="decimal"/>
      <w:lvlText w:val="%2.%3."/>
      <w:lvlJc w:val="left"/>
      <w:pPr>
        <w:tabs>
          <w:tab w:val="num" w:pos="1060"/>
        </w:tabs>
        <w:ind w:left="1060" w:hanging="634"/>
      </w:pPr>
    </w:lvl>
    <w:lvl w:ilvl="3">
      <w:start w:val="1"/>
      <w:numFmt w:val="lowerLetter"/>
      <w:lvlText w:val="%4)"/>
      <w:lvlJc w:val="left"/>
      <w:pPr>
        <w:tabs>
          <w:tab w:val="num" w:pos="635"/>
        </w:tabs>
        <w:ind w:left="1344" w:hanging="267"/>
      </w:pPr>
      <w:rPr>
        <w:rFonts w:ascii="Symbol" w:hAnsi="Symbol" w:cs="Symbol"/>
      </w:rPr>
    </w:lvl>
    <w:lvl w:ilvl="4">
      <w:start w:val="1"/>
      <w:numFmt w:val="lowerRoman"/>
      <w:lvlText w:val="%5"/>
      <w:lvlJc w:val="left"/>
      <w:pPr>
        <w:tabs>
          <w:tab w:val="num" w:pos="1008"/>
        </w:tabs>
        <w:ind w:left="1814" w:hanging="255"/>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decimal"/>
      <w:lvlText w:val="Příloha č. %1"/>
      <w:lvlJc w:val="left"/>
      <w:pPr>
        <w:tabs>
          <w:tab w:val="num" w:pos="720"/>
        </w:tabs>
        <w:ind w:left="720" w:hanging="360"/>
      </w:pPr>
    </w:lvl>
    <w:lvl w:ilvl="1">
      <w:start w:val="1"/>
      <w:numFmt w:val="decimal"/>
      <w:lvlText w:val="Příloha č. %2"/>
      <w:lvlJc w:val="left"/>
      <w:pPr>
        <w:tabs>
          <w:tab w:val="num" w:pos="1080"/>
        </w:tabs>
        <w:ind w:left="1080" w:hanging="360"/>
      </w:pPr>
    </w:lvl>
    <w:lvl w:ilvl="2">
      <w:start w:val="1"/>
      <w:numFmt w:val="decimal"/>
      <w:lvlText w:val="Příloha č. %3"/>
      <w:lvlJc w:val="left"/>
      <w:pPr>
        <w:tabs>
          <w:tab w:val="num" w:pos="1440"/>
        </w:tabs>
        <w:ind w:left="1440" w:hanging="360"/>
      </w:pPr>
    </w:lvl>
    <w:lvl w:ilvl="3">
      <w:start w:val="1"/>
      <w:numFmt w:val="decimal"/>
      <w:lvlText w:val="Příloha č. %4"/>
      <w:lvlJc w:val="left"/>
      <w:pPr>
        <w:tabs>
          <w:tab w:val="num" w:pos="1800"/>
        </w:tabs>
        <w:ind w:left="1800" w:hanging="360"/>
      </w:pPr>
    </w:lvl>
    <w:lvl w:ilvl="4">
      <w:start w:val="1"/>
      <w:numFmt w:val="decimal"/>
      <w:lvlText w:val="Příloha č. %5"/>
      <w:lvlJc w:val="left"/>
      <w:pPr>
        <w:tabs>
          <w:tab w:val="num" w:pos="2160"/>
        </w:tabs>
        <w:ind w:left="2160" w:hanging="360"/>
      </w:pPr>
    </w:lvl>
    <w:lvl w:ilvl="5">
      <w:start w:val="1"/>
      <w:numFmt w:val="decimal"/>
      <w:lvlText w:val="Příloha č. %6"/>
      <w:lvlJc w:val="left"/>
      <w:pPr>
        <w:tabs>
          <w:tab w:val="num" w:pos="2520"/>
        </w:tabs>
        <w:ind w:left="2520" w:hanging="360"/>
      </w:pPr>
    </w:lvl>
    <w:lvl w:ilvl="6">
      <w:start w:val="1"/>
      <w:numFmt w:val="decimal"/>
      <w:lvlText w:val="Příloha č. %7"/>
      <w:lvlJc w:val="left"/>
      <w:pPr>
        <w:tabs>
          <w:tab w:val="num" w:pos="2880"/>
        </w:tabs>
        <w:ind w:left="2880" w:hanging="360"/>
      </w:pPr>
    </w:lvl>
    <w:lvl w:ilvl="7">
      <w:start w:val="1"/>
      <w:numFmt w:val="decimal"/>
      <w:lvlText w:val="Příloha č. %8"/>
      <w:lvlJc w:val="left"/>
      <w:pPr>
        <w:tabs>
          <w:tab w:val="num" w:pos="3240"/>
        </w:tabs>
        <w:ind w:left="3240" w:hanging="360"/>
      </w:pPr>
    </w:lvl>
    <w:lvl w:ilvl="8">
      <w:start w:val="1"/>
      <w:numFmt w:val="decimal"/>
      <w:lvlText w:val="Příloha č. %9"/>
      <w:lvlJc w:val="left"/>
      <w:pPr>
        <w:tabs>
          <w:tab w:val="num" w:pos="3600"/>
        </w:tabs>
        <w:ind w:left="3600" w:hanging="360"/>
      </w:pPr>
    </w:lvl>
  </w:abstractNum>
  <w:abstractNum w:abstractNumId="2"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4"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5"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6"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7"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48F52474"/>
    <w:multiLevelType w:val="multilevel"/>
    <w:tmpl w:val="5114C7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1388"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10"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1"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abstractNumId w:val="10"/>
  </w:num>
  <w:num w:numId="2">
    <w:abstractNumId w:val="6"/>
  </w:num>
  <w:num w:numId="3">
    <w:abstractNumId w:val="11"/>
  </w:num>
  <w:num w:numId="4">
    <w:abstractNumId w:val="4"/>
  </w:num>
  <w:num w:numId="5">
    <w:abstractNumId w:val="5"/>
  </w:num>
  <w:num w:numId="6">
    <w:abstractNumId w:val="3"/>
  </w:num>
  <w:num w:numId="7">
    <w:abstractNumId w:val="7"/>
  </w:num>
  <w:num w:numId="8">
    <w:abstractNumId w:val="12"/>
  </w:num>
  <w:num w:numId="9">
    <w:abstractNumId w:val="12"/>
  </w:num>
  <w:num w:numId="10">
    <w:abstractNumId w:val="6"/>
    <w:lvlOverride w:ilvl="0">
      <w:startOverride w:val="1"/>
    </w:lvlOverride>
    <w:lvlOverride w:ilvl="1">
      <w:startOverride w:val="1"/>
    </w:lvlOverride>
    <w:lvlOverride w:ilvl="2">
      <w:startOverride w:val="1"/>
    </w:lvlOverride>
  </w:num>
  <w:num w:numId="11">
    <w:abstractNumId w:val="6"/>
    <w:lvlOverride w:ilvl="0">
      <w:startOverride w:val="1"/>
    </w:lvlOverride>
    <w:lvlOverride w:ilvl="1">
      <w:startOverride w:val="1"/>
    </w:lvlOverride>
    <w:lvlOverride w:ilvl="2">
      <w:startOverride w:val="1"/>
    </w:lvlOverride>
  </w:num>
  <w:num w:numId="12">
    <w:abstractNumId w:val="8"/>
  </w:num>
  <w:num w:numId="13">
    <w:abstractNumId w:val="9"/>
  </w:num>
  <w:num w:numId="14">
    <w:abstractNumId w:val="9"/>
  </w:num>
  <w:num w:numId="15">
    <w:abstractNumId w:val="9"/>
  </w:num>
  <w:num w:numId="16">
    <w:abstractNumId w:val="9"/>
  </w:num>
  <w:num w:numId="17">
    <w:abstractNumId w:val="9"/>
  </w:num>
  <w:num w:numId="18">
    <w:abstractNumId w:val="2"/>
  </w:num>
  <w:num w:numId="19">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0"/>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0"/>
  <w:defaultTabStop w:val="706"/>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51"/>
    <w:rsid w:val="00010B1B"/>
    <w:rsid w:val="00052C39"/>
    <w:rsid w:val="00065415"/>
    <w:rsid w:val="0007113E"/>
    <w:rsid w:val="00082CAF"/>
    <w:rsid w:val="00094742"/>
    <w:rsid w:val="000A3083"/>
    <w:rsid w:val="000A4A3A"/>
    <w:rsid w:val="000C476C"/>
    <w:rsid w:val="000E2A00"/>
    <w:rsid w:val="000E726A"/>
    <w:rsid w:val="000F1542"/>
    <w:rsid w:val="000F28AD"/>
    <w:rsid w:val="000F5770"/>
    <w:rsid w:val="001103EA"/>
    <w:rsid w:val="001145BD"/>
    <w:rsid w:val="00122D55"/>
    <w:rsid w:val="00124316"/>
    <w:rsid w:val="001300E4"/>
    <w:rsid w:val="00131C9F"/>
    <w:rsid w:val="00145563"/>
    <w:rsid w:val="001467F5"/>
    <w:rsid w:val="0015247C"/>
    <w:rsid w:val="00160B39"/>
    <w:rsid w:val="00177394"/>
    <w:rsid w:val="0018648D"/>
    <w:rsid w:val="00187DC6"/>
    <w:rsid w:val="00197CE5"/>
    <w:rsid w:val="00197D75"/>
    <w:rsid w:val="001B6266"/>
    <w:rsid w:val="001C7218"/>
    <w:rsid w:val="001E373A"/>
    <w:rsid w:val="0022066A"/>
    <w:rsid w:val="00234FF5"/>
    <w:rsid w:val="00261D19"/>
    <w:rsid w:val="00265AB5"/>
    <w:rsid w:val="00282BC1"/>
    <w:rsid w:val="00283D02"/>
    <w:rsid w:val="002A7997"/>
    <w:rsid w:val="002B15C9"/>
    <w:rsid w:val="002C06E4"/>
    <w:rsid w:val="002C2D4E"/>
    <w:rsid w:val="002C42FA"/>
    <w:rsid w:val="002C4B10"/>
    <w:rsid w:val="002D162F"/>
    <w:rsid w:val="002E1795"/>
    <w:rsid w:val="002E6E4F"/>
    <w:rsid w:val="002F45BD"/>
    <w:rsid w:val="002F5596"/>
    <w:rsid w:val="003008C8"/>
    <w:rsid w:val="00354F1E"/>
    <w:rsid w:val="00355878"/>
    <w:rsid w:val="00364982"/>
    <w:rsid w:val="0037602E"/>
    <w:rsid w:val="003B6C37"/>
    <w:rsid w:val="003C0A5C"/>
    <w:rsid w:val="003E3E4E"/>
    <w:rsid w:val="003E53CD"/>
    <w:rsid w:val="003F0186"/>
    <w:rsid w:val="004302D1"/>
    <w:rsid w:val="00440AE5"/>
    <w:rsid w:val="004504EE"/>
    <w:rsid w:val="004574A9"/>
    <w:rsid w:val="00490FA9"/>
    <w:rsid w:val="004A0888"/>
    <w:rsid w:val="004B1622"/>
    <w:rsid w:val="004C1905"/>
    <w:rsid w:val="004C1B95"/>
    <w:rsid w:val="004C4A58"/>
    <w:rsid w:val="00507EDE"/>
    <w:rsid w:val="0051127D"/>
    <w:rsid w:val="00514CFF"/>
    <w:rsid w:val="00523F61"/>
    <w:rsid w:val="00554186"/>
    <w:rsid w:val="005543CC"/>
    <w:rsid w:val="00573A37"/>
    <w:rsid w:val="00576CCB"/>
    <w:rsid w:val="00613D86"/>
    <w:rsid w:val="0062199F"/>
    <w:rsid w:val="00635133"/>
    <w:rsid w:val="00657FF8"/>
    <w:rsid w:val="00661018"/>
    <w:rsid w:val="0067213C"/>
    <w:rsid w:val="00697C8C"/>
    <w:rsid w:val="006A3304"/>
    <w:rsid w:val="006B41E0"/>
    <w:rsid w:val="00705504"/>
    <w:rsid w:val="0078494E"/>
    <w:rsid w:val="007A12B8"/>
    <w:rsid w:val="007B207A"/>
    <w:rsid w:val="007C4A6A"/>
    <w:rsid w:val="007D279F"/>
    <w:rsid w:val="007D2A7A"/>
    <w:rsid w:val="00813902"/>
    <w:rsid w:val="00825A4F"/>
    <w:rsid w:val="00830F3A"/>
    <w:rsid w:val="0084037E"/>
    <w:rsid w:val="00840BCF"/>
    <w:rsid w:val="00861EF2"/>
    <w:rsid w:val="008753DE"/>
    <w:rsid w:val="008A0F22"/>
    <w:rsid w:val="008A1779"/>
    <w:rsid w:val="008A5D65"/>
    <w:rsid w:val="008B6086"/>
    <w:rsid w:val="008B77AA"/>
    <w:rsid w:val="008D3580"/>
    <w:rsid w:val="008D3F9A"/>
    <w:rsid w:val="008D3FF2"/>
    <w:rsid w:val="008D4DDC"/>
    <w:rsid w:val="008E6B96"/>
    <w:rsid w:val="00922594"/>
    <w:rsid w:val="00923EE4"/>
    <w:rsid w:val="00957D5E"/>
    <w:rsid w:val="00965FD2"/>
    <w:rsid w:val="009E24BF"/>
    <w:rsid w:val="009F6827"/>
    <w:rsid w:val="00A15475"/>
    <w:rsid w:val="00A667AF"/>
    <w:rsid w:val="00A7729D"/>
    <w:rsid w:val="00AF3B9A"/>
    <w:rsid w:val="00B17B1D"/>
    <w:rsid w:val="00B33EEF"/>
    <w:rsid w:val="00B6539F"/>
    <w:rsid w:val="00B72147"/>
    <w:rsid w:val="00B72488"/>
    <w:rsid w:val="00B75F51"/>
    <w:rsid w:val="00B7705E"/>
    <w:rsid w:val="00B92146"/>
    <w:rsid w:val="00BA2E4A"/>
    <w:rsid w:val="00BA44E7"/>
    <w:rsid w:val="00BB2CEC"/>
    <w:rsid w:val="00BB5DB3"/>
    <w:rsid w:val="00BC1E69"/>
    <w:rsid w:val="00BD69F4"/>
    <w:rsid w:val="00BF4990"/>
    <w:rsid w:val="00C25429"/>
    <w:rsid w:val="00C25DBC"/>
    <w:rsid w:val="00C4021F"/>
    <w:rsid w:val="00C4292F"/>
    <w:rsid w:val="00C42CDA"/>
    <w:rsid w:val="00C542D6"/>
    <w:rsid w:val="00C553D6"/>
    <w:rsid w:val="00C66C6D"/>
    <w:rsid w:val="00C67955"/>
    <w:rsid w:val="00C92D5D"/>
    <w:rsid w:val="00C9597B"/>
    <w:rsid w:val="00CC7AE5"/>
    <w:rsid w:val="00CD58EE"/>
    <w:rsid w:val="00CF3269"/>
    <w:rsid w:val="00D157AB"/>
    <w:rsid w:val="00D21FC0"/>
    <w:rsid w:val="00D322B2"/>
    <w:rsid w:val="00D37E3A"/>
    <w:rsid w:val="00D423B5"/>
    <w:rsid w:val="00D650F5"/>
    <w:rsid w:val="00D748CE"/>
    <w:rsid w:val="00D807FC"/>
    <w:rsid w:val="00D91B94"/>
    <w:rsid w:val="00DB3DA4"/>
    <w:rsid w:val="00DD68FE"/>
    <w:rsid w:val="00DE7DC3"/>
    <w:rsid w:val="00E0124D"/>
    <w:rsid w:val="00E03C62"/>
    <w:rsid w:val="00E0618C"/>
    <w:rsid w:val="00E2454C"/>
    <w:rsid w:val="00E25A10"/>
    <w:rsid w:val="00E529F4"/>
    <w:rsid w:val="00E55075"/>
    <w:rsid w:val="00E82965"/>
    <w:rsid w:val="00EB3E51"/>
    <w:rsid w:val="00EB6917"/>
    <w:rsid w:val="00EC1B29"/>
    <w:rsid w:val="00EC4948"/>
    <w:rsid w:val="00EC7D86"/>
    <w:rsid w:val="00EE2968"/>
    <w:rsid w:val="00EE3595"/>
    <w:rsid w:val="00EE48C1"/>
    <w:rsid w:val="00EE5B9E"/>
    <w:rsid w:val="00F32776"/>
    <w:rsid w:val="00F425ED"/>
    <w:rsid w:val="00F52254"/>
    <w:rsid w:val="00F62F45"/>
    <w:rsid w:val="00F6527C"/>
    <w:rsid w:val="00F72DEC"/>
    <w:rsid w:val="00F74591"/>
    <w:rsid w:val="00F77102"/>
    <w:rsid w:val="00F90802"/>
    <w:rsid w:val="00FF1751"/>
    <w:rsid w:val="00FF261C"/>
    <w:rsid w:val="00FF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E8BCAD"/>
  <w15:docId w15:val="{3D813959-99B3-4460-ACBD-44325311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5563"/>
  </w:style>
  <w:style w:type="paragraph" w:styleId="Nadpis1">
    <w:name w:val="heading 1"/>
    <w:basedOn w:val="Heading"/>
    <w:next w:val="Textbody"/>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uiPriority w:val="99"/>
    <w:rsid w:val="00145563"/>
    <w:pPr>
      <w:numPr>
        <w:numId w:val="13"/>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8"/>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semiHidden/>
    <w:unhideWhenUsed/>
    <w:rsid w:val="00131C9F"/>
    <w:rPr>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rsid w:val="00145563"/>
    <w:pPr>
      <w:numPr>
        <w:numId w:val="33"/>
      </w:numPr>
      <w:spacing w:before="227" w:after="57"/>
      <w:jc w:val="both"/>
      <w:outlineLvl w:val="1"/>
    </w:pPr>
    <w:rPr>
      <w:rFonts w:ascii="Calibri" w:hAnsi="Calibri"/>
      <w:b/>
      <w:sz w:val="22"/>
    </w:rPr>
  </w:style>
  <w:style w:type="paragraph" w:customStyle="1" w:styleId="walnut-Odstavec2">
    <w:name w:val="walnut - Odstavec 2"/>
    <w:basedOn w:val="Normln"/>
    <w:rsid w:val="00145563"/>
    <w:pPr>
      <w:numPr>
        <w:ilvl w:val="1"/>
        <w:numId w:val="33"/>
      </w:numPr>
      <w:spacing w:after="57"/>
      <w:ind w:left="680"/>
      <w:jc w:val="both"/>
      <w:outlineLvl w:val="2"/>
    </w:pPr>
    <w:rPr>
      <w:rFonts w:ascii="Calibri" w:hAnsi="Calibri"/>
      <w:sz w:val="22"/>
    </w:rPr>
  </w:style>
  <w:style w:type="paragraph" w:customStyle="1" w:styleId="walnut-Odstavec3">
    <w:name w:val="walnut - Odstavec 3"/>
    <w:basedOn w:val="Normln"/>
    <w:rsid w:val="00145563"/>
    <w:pPr>
      <w:numPr>
        <w:ilvl w:val="2"/>
        <w:numId w:val="33"/>
      </w:numPr>
      <w:spacing w:after="57"/>
      <w:jc w:val="both"/>
      <w:outlineLvl w:val="3"/>
    </w:pPr>
    <w:rPr>
      <w:rFonts w:ascii="Calibri" w:hAnsi="Calibri"/>
      <w:sz w:val="22"/>
    </w:rPr>
  </w:style>
  <w:style w:type="paragraph" w:customStyle="1" w:styleId="walnut-Odstavec4">
    <w:name w:val="walnut - Odstavec 4"/>
    <w:basedOn w:val="Normln"/>
    <w:rsid w:val="00145563"/>
    <w:pPr>
      <w:numPr>
        <w:ilvl w:val="3"/>
        <w:numId w:val="33"/>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paragraph" w:customStyle="1" w:styleId="NadpisTituln0">
    <w:name w:val="Nadpis Titulní"/>
    <w:basedOn w:val="Normln"/>
    <w:next w:val="Nadpistitulnmaltext"/>
    <w:rsid w:val="000A4A3A"/>
    <w:pPr>
      <w:autoSpaceDN/>
      <w:jc w:val="center"/>
      <w:textAlignment w:val="auto"/>
    </w:pPr>
    <w:rPr>
      <w:rFonts w:ascii="Calibri" w:hAnsi="Calibri" w:cs="Calibri"/>
      <w:b/>
      <w:kern w:val="1"/>
      <w:sz w:val="48"/>
      <w:lang w:eastAsia="ar-SA" w:bidi="ar-SA"/>
    </w:rPr>
  </w:style>
  <w:style w:type="paragraph" w:customStyle="1" w:styleId="Obsahtabulky">
    <w:name w:val="Obsah tabulky"/>
    <w:basedOn w:val="Normln"/>
    <w:rsid w:val="000A4A3A"/>
    <w:pPr>
      <w:suppressLineNumbers/>
      <w:autoSpaceDN/>
      <w:textAlignment w:val="auto"/>
    </w:pPr>
    <w:rPr>
      <w:rFonts w:cs="Times New Roman"/>
      <w:kern w:val="1"/>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04092-2B47-486D-834F-9AA95424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6263</Words>
  <Characters>36957</Characters>
  <Application>Microsoft Office Word</Application>
  <DocSecurity>0</DocSecurity>
  <Lines>307</Lines>
  <Paragraphs>86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dc:creator>
  <cp:lastModifiedBy>DILUCIDUM</cp:lastModifiedBy>
  <cp:revision>6</cp:revision>
  <cp:lastPrinted>2015-09-11T09:19:00Z</cp:lastPrinted>
  <dcterms:created xsi:type="dcterms:W3CDTF">2016-01-27T13:20:00Z</dcterms:created>
  <dcterms:modified xsi:type="dcterms:W3CDTF">2016-03-17T09:28:00Z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