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0C5" w:rsidRPr="00B51481" w:rsidRDefault="000670C5" w:rsidP="00A6436A">
      <w:pPr>
        <w:pStyle w:val="normln0"/>
        <w:keepNext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bookmarkStart w:id="0" w:name="_GoBack"/>
      <w:bookmarkEnd w:id="0"/>
      <w:r w:rsidRPr="00B51481">
        <w:rPr>
          <w:rFonts w:ascii="Tahoma" w:hAnsi="Tahoma" w:cs="Tahoma"/>
          <w:b/>
          <w:caps/>
          <w:sz w:val="28"/>
          <w:szCs w:val="28"/>
        </w:rPr>
        <w:t>Čestné prohlášení</w:t>
      </w:r>
      <w:r>
        <w:rPr>
          <w:rFonts w:ascii="Tahoma" w:hAnsi="Tahoma" w:cs="Tahoma"/>
          <w:b/>
          <w:caps/>
          <w:sz w:val="28"/>
          <w:szCs w:val="28"/>
        </w:rPr>
        <w:t xml:space="preserve"> O SPLNĚNÍ ZÁKLADNÍ KVALIFIKA</w:t>
      </w:r>
      <w:r w:rsidR="00897400">
        <w:rPr>
          <w:rFonts w:ascii="Tahoma" w:hAnsi="Tahoma" w:cs="Tahoma"/>
          <w:b/>
          <w:caps/>
          <w:sz w:val="28"/>
          <w:szCs w:val="28"/>
        </w:rPr>
        <w:t>ce</w:t>
      </w:r>
    </w:p>
    <w:p w:rsidR="00A60722" w:rsidRPr="00783AB2" w:rsidRDefault="00783AB2" w:rsidP="000670C5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 w:rsidRPr="00783AB2">
        <w:rPr>
          <w:rFonts w:ascii="Tahoma" w:hAnsi="Tahoma" w:cs="Tahoma"/>
          <w:sz w:val="22"/>
          <w:szCs w:val="22"/>
        </w:rPr>
        <w:t xml:space="preserve">Já, </w:t>
      </w:r>
      <w:r w:rsidRPr="00783AB2"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 w:rsidRPr="00783AB2"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bCs/>
          <w:iCs/>
          <w:color w:val="FF0000"/>
          <w:sz w:val="22"/>
          <w:szCs w:val="22"/>
        </w:rPr>
        <w:t xml:space="preserve">jednatel společnosti / předseda – místopředseda představenstva / </w:t>
      </w:r>
      <w:r w:rsidR="00BB5EE8" w:rsidRPr="00814EB8">
        <w:rPr>
          <w:rFonts w:ascii="Tahoma" w:hAnsi="Tahoma" w:cs="Tahoma"/>
          <w:bCs/>
          <w:iCs/>
          <w:color w:val="FF0000"/>
          <w:sz w:val="22"/>
          <w:szCs w:val="22"/>
        </w:rPr>
        <w:t>vedoucí pobočky závodu</w:t>
      </w:r>
      <w:proofErr w:type="gramStart"/>
      <w:r w:rsidR="00814EB8" w:rsidRPr="00F25799">
        <w:rPr>
          <w:rFonts w:ascii="Tahoma" w:hAnsi="Tahoma" w:cs="Tahoma"/>
          <w:i/>
          <w:color w:val="FF0000"/>
        </w:rPr>
        <w:t>*</w:t>
      </w:r>
      <w:r w:rsidR="00814EB8">
        <w:rPr>
          <w:rFonts w:ascii="Tahoma" w:hAnsi="Tahoma" w:cs="Tahoma"/>
          <w:i/>
          <w:color w:val="FF0000"/>
        </w:rPr>
        <w:t xml:space="preserve"> </w:t>
      </w:r>
      <w:r w:rsidRPr="00783A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83AB2">
        <w:rPr>
          <w:rFonts w:ascii="Tahoma" w:hAnsi="Tahoma" w:cs="Tahoma"/>
          <w:sz w:val="22"/>
          <w:szCs w:val="22"/>
        </w:rPr>
        <w:t>prohlašuji</w:t>
      </w:r>
      <w:proofErr w:type="gramEnd"/>
      <w:r w:rsidRPr="00783AB2">
        <w:rPr>
          <w:rFonts w:ascii="Tahoma" w:hAnsi="Tahoma" w:cs="Tahoma"/>
          <w:sz w:val="22"/>
          <w:szCs w:val="22"/>
        </w:rPr>
        <w:t xml:space="preserve"> ve smyslu </w:t>
      </w:r>
      <w:r w:rsidR="00897400" w:rsidRPr="004E36FF">
        <w:rPr>
          <w:rFonts w:ascii="Tahoma" w:hAnsi="Tahoma" w:cs="Tahoma"/>
          <w:sz w:val="22"/>
          <w:szCs w:val="22"/>
        </w:rPr>
        <w:t>§ 74 odst. 1 písm. a) až e) zákona č. 134/2016 Sb., o zadávání veřejných zaká</w:t>
      </w:r>
      <w:r w:rsidR="00897400" w:rsidRPr="004E36FF">
        <w:rPr>
          <w:rFonts w:ascii="Tahoma" w:hAnsi="Tahoma" w:cs="Tahoma"/>
          <w:sz w:val="22"/>
          <w:szCs w:val="22"/>
        </w:rPr>
        <w:t>z</w:t>
      </w:r>
      <w:r w:rsidR="00897400" w:rsidRPr="004E36FF">
        <w:rPr>
          <w:rFonts w:ascii="Tahoma" w:hAnsi="Tahoma" w:cs="Tahoma"/>
          <w:sz w:val="22"/>
          <w:szCs w:val="22"/>
        </w:rPr>
        <w:t>ek</w:t>
      </w:r>
      <w:r w:rsidR="00281B21" w:rsidRPr="004E36FF">
        <w:rPr>
          <w:rFonts w:ascii="Tahoma" w:hAnsi="Tahoma" w:cs="Tahoma"/>
          <w:sz w:val="22"/>
          <w:szCs w:val="22"/>
        </w:rPr>
        <w:t>,</w:t>
      </w:r>
      <w:r w:rsidRPr="004E36FF">
        <w:rPr>
          <w:rFonts w:ascii="Tahoma" w:hAnsi="Tahoma" w:cs="Tahoma"/>
          <w:sz w:val="22"/>
          <w:szCs w:val="22"/>
        </w:rPr>
        <w:t xml:space="preserve"> že</w:t>
      </w:r>
      <w:r w:rsidRPr="00783AB2">
        <w:rPr>
          <w:rFonts w:ascii="Tahoma" w:hAnsi="Tahoma" w:cs="Tahoma"/>
          <w:sz w:val="22"/>
          <w:szCs w:val="22"/>
        </w:rPr>
        <w:t>:</w:t>
      </w:r>
    </w:p>
    <w:p w:rsidR="00A93129" w:rsidRPr="00BB5EE8" w:rsidRDefault="00A93129" w:rsidP="00A93129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bCs/>
          <w:iCs/>
          <w:szCs w:val="22"/>
        </w:rPr>
        <w:t>právnická osoba ani žádný z členů statutárního orgánu</w:t>
      </w:r>
      <w:r w:rsidR="004E36FF"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bCs/>
          <w:iCs/>
          <w:szCs w:val="22"/>
        </w:rPr>
        <w:t>nebo vedoucí pobočky závodu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szCs w:val="22"/>
        </w:rPr>
        <w:t xml:space="preserve">v zemi svého sídla v posledních 5 letech před zahájením zadávacího řízení pravomocně odsouzen pro trestný čin uvedený v příloze č. 3 k zákonu </w:t>
      </w:r>
      <w:r w:rsidR="004E36FF" w:rsidRPr="00814EB8">
        <w:rPr>
          <w:rFonts w:ascii="Tahoma" w:hAnsi="Tahoma" w:cs="Tahoma"/>
          <w:bCs/>
          <w:iCs/>
          <w:szCs w:val="22"/>
        </w:rPr>
        <w:t>č. 134/2016 Sb., o</w:t>
      </w:r>
      <w:r w:rsidR="004E36FF" w:rsidRPr="00BB5EE8">
        <w:rPr>
          <w:rFonts w:ascii="Tahoma" w:hAnsi="Tahoma" w:cs="Tahoma"/>
          <w:bCs/>
          <w:iCs/>
          <w:szCs w:val="22"/>
        </w:rPr>
        <w:t xml:space="preserve"> zadávání veřejných zaká</w:t>
      </w:r>
      <w:r w:rsidR="004E36FF" w:rsidRPr="00BB5EE8">
        <w:rPr>
          <w:rFonts w:ascii="Tahoma" w:hAnsi="Tahoma" w:cs="Tahoma"/>
          <w:bCs/>
          <w:iCs/>
          <w:szCs w:val="22"/>
        </w:rPr>
        <w:t>z</w:t>
      </w:r>
      <w:r w:rsidR="004E36FF" w:rsidRPr="00BB5EE8">
        <w:rPr>
          <w:rFonts w:ascii="Tahoma" w:hAnsi="Tahoma" w:cs="Tahoma"/>
          <w:bCs/>
          <w:iCs/>
          <w:szCs w:val="22"/>
        </w:rPr>
        <w:t xml:space="preserve">ek </w:t>
      </w:r>
      <w:r w:rsidR="004E36FF" w:rsidRPr="00BB5EE8">
        <w:rPr>
          <w:rFonts w:ascii="Tahoma" w:hAnsi="Tahoma" w:cs="Tahoma"/>
          <w:szCs w:val="22"/>
        </w:rPr>
        <w:t>nebo obdobný trestný čin podle právního řádu země sídla dodavatele; k zahlazeným odsouzením se nepřihlíží</w:t>
      </w:r>
      <w:r w:rsidRPr="00BB5EE8">
        <w:rPr>
          <w:rFonts w:ascii="Tahoma" w:hAnsi="Tahoma" w:cs="Tahoma"/>
          <w:szCs w:val="22"/>
        </w:rPr>
        <w:t>,</w:t>
      </w:r>
    </w:p>
    <w:p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</w:t>
      </w:r>
      <w:r w:rsidR="00A93129" w:rsidRPr="00BB5EE8">
        <w:rPr>
          <w:rFonts w:ascii="Tahoma" w:hAnsi="Tahoma" w:cs="Tahoma"/>
          <w:szCs w:val="22"/>
        </w:rPr>
        <w:t>,</w:t>
      </w:r>
    </w:p>
    <w:p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</w:t>
      </w:r>
      <w:r w:rsidR="00A93129" w:rsidRPr="00BB5EE8">
        <w:rPr>
          <w:rFonts w:ascii="Tahoma" w:hAnsi="Tahoma" w:cs="Tahoma"/>
          <w:szCs w:val="22"/>
        </w:rPr>
        <w:t>,</w:t>
      </w:r>
    </w:p>
    <w:p w:rsid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</w:t>
      </w:r>
      <w:r w:rsidR="002D7412">
        <w:rPr>
          <w:rFonts w:ascii="Tahoma" w:hAnsi="Tahoma" w:cs="Tahoma"/>
          <w:szCs w:val="22"/>
        </w:rPr>
        <w:t>,</w:t>
      </w:r>
    </w:p>
    <w:p w:rsidR="00A9577C" w:rsidRP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2D7412">
        <w:rPr>
          <w:rFonts w:ascii="Tahoma" w:hAnsi="Tahoma" w:cs="Tahoma"/>
          <w:szCs w:val="22"/>
        </w:rPr>
        <w:t xml:space="preserve">účastník zadávacího řízení není v likvidaci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 w:rsidRPr="002D7412">
        <w:rPr>
          <w:rFonts w:ascii="Tahoma" w:hAnsi="Tahoma" w:cs="Tahoma"/>
          <w:szCs w:val="22"/>
        </w:rPr>
        <w:t xml:space="preserve">, proti němuž bylo vydáno rozhodnutí o úpadku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 w:rsidRPr="002D7412">
        <w:rPr>
          <w:rFonts w:ascii="Tahoma" w:hAnsi="Tahoma" w:cs="Tahoma"/>
          <w:i/>
          <w:sz w:val="18"/>
          <w:szCs w:val="16"/>
        </w:rPr>
        <w:t xml:space="preserve">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 w:rsidRPr="002D7412"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(např</w:t>
      </w:r>
      <w:r w:rsidR="00694E9C" w:rsidRPr="002D7412">
        <w:rPr>
          <w:rFonts w:ascii="Tahoma" w:hAnsi="Tahoma" w:cs="Tahoma"/>
          <w:i/>
          <w:color w:val="808080"/>
          <w:sz w:val="18"/>
          <w:szCs w:val="16"/>
        </w:rPr>
        <w:t xml:space="preserve">.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 w:rsidRPr="002D7412">
        <w:rPr>
          <w:rFonts w:ascii="Tahoma" w:hAnsi="Tahoma" w:cs="Tahoma"/>
          <w:i/>
          <w:sz w:val="16"/>
          <w:szCs w:val="16"/>
        </w:rPr>
        <w:t xml:space="preserve"> </w:t>
      </w:r>
      <w:r w:rsidRPr="002D7412">
        <w:rPr>
          <w:rFonts w:ascii="Tahoma" w:hAnsi="Tahoma" w:cs="Tahoma"/>
          <w:szCs w:val="22"/>
        </w:rPr>
        <w:t>nebo v obdobné situaci podle právního řádu země sídla dodavatele.</w:t>
      </w:r>
    </w:p>
    <w:p w:rsidR="00F25799" w:rsidRDefault="00F25799" w:rsidP="00EC57F5">
      <w:pPr>
        <w:spacing w:before="120"/>
        <w:jc w:val="both"/>
        <w:rPr>
          <w:rFonts w:ascii="Tahoma" w:hAnsi="Tahoma" w:cs="Tahoma"/>
          <w:i/>
          <w:color w:val="FF0000"/>
        </w:rPr>
      </w:pPr>
      <w:r w:rsidRPr="00F25799">
        <w:rPr>
          <w:rFonts w:ascii="Tahoma" w:hAnsi="Tahoma" w:cs="Tahoma"/>
          <w:i/>
          <w:color w:val="FF0000"/>
        </w:rPr>
        <w:t>*</w:t>
      </w:r>
      <w:r w:rsidR="00352496">
        <w:rPr>
          <w:rFonts w:ascii="Tahoma" w:hAnsi="Tahoma" w:cs="Tahoma"/>
          <w:i/>
          <w:color w:val="FF0000"/>
        </w:rPr>
        <w:t xml:space="preserve"> </w:t>
      </w:r>
      <w:r w:rsidRPr="00F25799">
        <w:rPr>
          <w:rFonts w:ascii="Tahoma" w:hAnsi="Tahoma" w:cs="Tahoma"/>
          <w:i/>
          <w:color w:val="FF0000"/>
        </w:rPr>
        <w:t>nehodící se škrtněte</w:t>
      </w:r>
      <w:r w:rsidR="00694E9C">
        <w:rPr>
          <w:rFonts w:ascii="Tahoma" w:hAnsi="Tahoma" w:cs="Tahoma"/>
          <w:i/>
          <w:color w:val="FF0000"/>
        </w:rPr>
        <w:t xml:space="preserve"> nebo vymažte</w:t>
      </w:r>
    </w:p>
    <w:p w:rsidR="00BB5EE8" w:rsidRDefault="00A60722" w:rsidP="00EC57F5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 w:rsidRPr="00927A8D"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>
        <w:rPr>
          <w:rFonts w:ascii="Tahoma" w:hAnsi="Tahoma" w:cs="Tahoma"/>
          <w:i w:val="0"/>
          <w:iCs w:val="0"/>
          <w:sz w:val="22"/>
          <w:szCs w:val="22"/>
        </w:rPr>
        <w:t>1</w:t>
      </w:r>
      <w:r w:rsidR="00DC14FA">
        <w:rPr>
          <w:rFonts w:ascii="Tahoma" w:hAnsi="Tahoma" w:cs="Tahoma"/>
          <w:i w:val="0"/>
          <w:iCs w:val="0"/>
          <w:sz w:val="22"/>
          <w:szCs w:val="22"/>
        </w:rPr>
        <w:t>8</w:t>
      </w:r>
      <w:r w:rsidRPr="00013E09">
        <w:rPr>
          <w:rFonts w:ascii="Tahoma" w:hAnsi="Tahoma" w:cs="Tahoma"/>
          <w:i w:val="0"/>
          <w:iCs w:val="0"/>
          <w:szCs w:val="20"/>
        </w:rPr>
        <w:tab/>
      </w: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DC14FA">
        <w:rPr>
          <w:rFonts w:ascii="Tahoma" w:hAnsi="Tahoma" w:cs="Tahoma"/>
          <w:i w:val="0"/>
          <w:iCs w:val="0"/>
          <w:szCs w:val="20"/>
        </w:rPr>
        <w:t>účastníka výběrové</w:t>
      </w:r>
      <w:r>
        <w:rPr>
          <w:rFonts w:ascii="Tahoma" w:hAnsi="Tahoma" w:cs="Tahoma"/>
          <w:i w:val="0"/>
          <w:iCs w:val="0"/>
          <w:szCs w:val="20"/>
        </w:rPr>
        <w:t>ho řízení</w:t>
      </w:r>
    </w:p>
    <w:p w:rsidR="00814EB8" w:rsidRDefault="00814EB8" w:rsidP="00814EB8">
      <w:pPr>
        <w:pStyle w:val="normln0"/>
        <w:keepNext/>
        <w:pageBreakBefore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>
        <w:rPr>
          <w:rFonts w:ascii="Tahoma" w:hAnsi="Tahoma" w:cs="Tahoma"/>
          <w:b/>
          <w:caps/>
          <w:sz w:val="28"/>
          <w:szCs w:val="28"/>
        </w:rPr>
        <w:lastRenderedPageBreak/>
        <w:t>Čestné prohlášení O SPLNĚNÍ ZÁKLADNÍ KVALIFIKAce</w:t>
      </w:r>
    </w:p>
    <w:p w:rsidR="00814EB8" w:rsidRDefault="00814EB8" w:rsidP="00814EB8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Já, </w:t>
      </w:r>
      <w:r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color w:val="FF0000"/>
          <w:sz w:val="22"/>
          <w:szCs w:val="22"/>
        </w:rPr>
        <w:t>podnikající fyzická osoba</w:t>
      </w:r>
      <w:r>
        <w:rPr>
          <w:rFonts w:ascii="Tahoma" w:hAnsi="Tahoma" w:cs="Tahoma"/>
          <w:sz w:val="22"/>
          <w:szCs w:val="22"/>
        </w:rPr>
        <w:t xml:space="preserve"> prohlašuji ve smyslu § 74 odst. 1 písm. a) až e) zákona č. 134/2016 Sb., o zadávání veřejných zakázek, že: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szCs w:val="22"/>
        </w:rPr>
        <w:t>jsem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v zemi svého sídla v posledních 5 letech před zahájením zadávacího řízení</w:t>
      </w:r>
      <w:r>
        <w:rPr>
          <w:rFonts w:ascii="Tahoma" w:hAnsi="Tahoma" w:cs="Tahoma"/>
          <w:szCs w:val="22"/>
        </w:rPr>
        <w:t xml:space="preserve"> pravomocně odsouzen pro trestný čin uvedený v příloze č. 3 k zákonu </w:t>
      </w:r>
      <w:r>
        <w:rPr>
          <w:rFonts w:ascii="Tahoma" w:hAnsi="Tahoma" w:cs="Tahoma"/>
          <w:bCs/>
          <w:iCs/>
          <w:szCs w:val="22"/>
        </w:rPr>
        <w:t xml:space="preserve">č. 134/2016 Sb., o zadávání veřejných zakázek </w:t>
      </w:r>
      <w:r>
        <w:rPr>
          <w:rFonts w:ascii="Tahoma" w:hAnsi="Tahoma" w:cs="Tahoma"/>
          <w:szCs w:val="22"/>
        </w:rPr>
        <w:t>nebo obdobný trestný čin podle právního řádu země sídla dodavatele; k zahlazeným odsouzením se nepřihlíží,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účastník zadávacího řízení není v likvidaci </w:t>
      </w:r>
      <w:r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>
        <w:rPr>
          <w:rFonts w:ascii="Tahoma" w:hAnsi="Tahoma" w:cs="Tahoma"/>
          <w:szCs w:val="22"/>
        </w:rPr>
        <w:t xml:space="preserve">, proti němuž bylo vydáno rozhodnutí o úpadku </w:t>
      </w:r>
      <w:r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>
        <w:rPr>
          <w:rFonts w:ascii="Tahoma" w:hAnsi="Tahoma" w:cs="Tahoma"/>
          <w:i/>
          <w:sz w:val="18"/>
          <w:szCs w:val="16"/>
        </w:rPr>
        <w:t xml:space="preserve"> </w:t>
      </w:r>
      <w:r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>
        <w:rPr>
          <w:rFonts w:ascii="Tahoma" w:hAnsi="Tahoma" w:cs="Tahoma"/>
          <w:i/>
          <w:color w:val="808080"/>
          <w:sz w:val="18"/>
          <w:szCs w:val="16"/>
        </w:rPr>
        <w:t>(např. 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szCs w:val="22"/>
        </w:rPr>
        <w:t>nebo v obdobné situaci podle právního řádu země sídla dodavatele.</w:t>
      </w: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201</w:t>
      </w:r>
      <w:r w:rsidR="00DC14FA">
        <w:rPr>
          <w:rFonts w:ascii="Tahoma" w:hAnsi="Tahoma" w:cs="Tahoma"/>
          <w:i w:val="0"/>
          <w:iCs w:val="0"/>
          <w:sz w:val="22"/>
          <w:szCs w:val="22"/>
        </w:rPr>
        <w:t>8</w:t>
      </w:r>
      <w:r>
        <w:rPr>
          <w:rFonts w:ascii="Tahoma" w:hAnsi="Tahoma" w:cs="Tahoma"/>
          <w:i w:val="0"/>
          <w:iCs w:val="0"/>
          <w:szCs w:val="20"/>
        </w:rPr>
        <w:tab/>
      </w: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3C38E4">
        <w:rPr>
          <w:rFonts w:ascii="Tahoma" w:hAnsi="Tahoma" w:cs="Tahoma"/>
          <w:i w:val="0"/>
          <w:iCs w:val="0"/>
          <w:szCs w:val="20"/>
        </w:rPr>
        <w:t>účastníka výběrového</w:t>
      </w:r>
      <w:r>
        <w:rPr>
          <w:rFonts w:ascii="Tahoma" w:hAnsi="Tahoma" w:cs="Tahoma"/>
          <w:i w:val="0"/>
          <w:iCs w:val="0"/>
          <w:szCs w:val="20"/>
        </w:rPr>
        <w:t xml:space="preserve"> řízení</w:t>
      </w:r>
    </w:p>
    <w:p w:rsidR="00814EB8" w:rsidRDefault="00814EB8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</w:p>
    <w:p w:rsidR="00A60722" w:rsidRDefault="00A60722" w:rsidP="00BB5EE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</w:p>
    <w:sectPr w:rsidR="00A60722" w:rsidSect="00EC57F5">
      <w:headerReference w:type="first" r:id="rId10"/>
      <w:pgSz w:w="11906" w:h="16838" w:code="9"/>
      <w:pgMar w:top="1418" w:right="1418" w:bottom="567" w:left="1418" w:header="426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E1D" w:rsidRDefault="00085E1D">
      <w:r>
        <w:separator/>
      </w:r>
    </w:p>
  </w:endnote>
  <w:endnote w:type="continuationSeparator" w:id="0">
    <w:p w:rsidR="00085E1D" w:rsidRDefault="0008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E1D" w:rsidRDefault="00085E1D">
      <w:r>
        <w:separator/>
      </w:r>
    </w:p>
  </w:footnote>
  <w:footnote w:type="continuationSeparator" w:id="0">
    <w:p w:rsidR="00085E1D" w:rsidRDefault="0008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EB8" w:rsidRPr="00665A68" w:rsidRDefault="00814EB8" w:rsidP="00814EB8">
    <w:pPr>
      <w:pStyle w:val="Zhlav"/>
      <w:rPr>
        <w:rFonts w:ascii="Tahoma" w:hAnsi="Tahoma" w:cs="Tahoma"/>
        <w:i/>
        <w:color w:val="BFBFBF"/>
      </w:rPr>
    </w:pPr>
  </w:p>
  <w:p w:rsidR="00814EB8" w:rsidRPr="00665A68" w:rsidRDefault="00814EB8" w:rsidP="00814EB8">
    <w:pPr>
      <w:pStyle w:val="Zhlav"/>
      <w:tabs>
        <w:tab w:val="clear" w:pos="4536"/>
        <w:tab w:val="center" w:pos="4253"/>
      </w:tabs>
      <w:rPr>
        <w:rFonts w:ascii="Tahoma" w:hAnsi="Tahoma" w:cs="Tahoma"/>
        <w:i/>
        <w:color w:val="BFBFBF"/>
      </w:rPr>
    </w:pPr>
    <w:r w:rsidRPr="00665A68">
      <w:rPr>
        <w:rFonts w:ascii="Tahoma" w:hAnsi="Tahoma" w:cs="Tahoma"/>
        <w:i/>
        <w:color w:val="BFBFBF"/>
      </w:rPr>
      <w:t>vzor pro právnické osoby – str. 1</w:t>
    </w:r>
    <w:r w:rsidRPr="00665A68">
      <w:rPr>
        <w:rFonts w:ascii="Tahoma" w:hAnsi="Tahoma" w:cs="Tahoma"/>
        <w:i/>
        <w:color w:val="BFBFBF"/>
      </w:rPr>
      <w:tab/>
      <w:t>/</w:t>
    </w:r>
    <w:r w:rsidRPr="00665A68">
      <w:rPr>
        <w:rFonts w:ascii="Tahoma" w:hAnsi="Tahoma" w:cs="Tahoma"/>
        <w:i/>
        <w:color w:val="BFBFBF"/>
      </w:rPr>
      <w:tab/>
      <w:t>vzor pro podnikající fyzické osoby – str.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879"/>
    <w:multiLevelType w:val="hybridMultilevel"/>
    <w:tmpl w:val="7508518E"/>
    <w:lvl w:ilvl="0" w:tplc="EF702DB2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A1C444AE">
      <w:start w:val="1"/>
      <w:numFmt w:val="bullet"/>
      <w:lvlText w:val="־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B3782"/>
    <w:multiLevelType w:val="hybridMultilevel"/>
    <w:tmpl w:val="62E8DF86"/>
    <w:lvl w:ilvl="0" w:tplc="1F88E6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D2D10"/>
    <w:multiLevelType w:val="hybridMultilevel"/>
    <w:tmpl w:val="C5108B00"/>
    <w:lvl w:ilvl="0" w:tplc="B40007C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2F81"/>
    <w:multiLevelType w:val="multilevel"/>
    <w:tmpl w:val="5BC64EE6"/>
    <w:lvl w:ilvl="0">
      <w:start w:val="1"/>
      <w:numFmt w:val="none"/>
      <w:lvlText w:null="1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4" w15:restartNumberingAfterBreak="0">
    <w:nsid w:val="643876CE"/>
    <w:multiLevelType w:val="hybridMultilevel"/>
    <w:tmpl w:val="0BD449D6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9008B"/>
    <w:multiLevelType w:val="multilevel"/>
    <w:tmpl w:val="39C219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304A95"/>
    <w:multiLevelType w:val="hybridMultilevel"/>
    <w:tmpl w:val="F2544722"/>
    <w:lvl w:ilvl="0" w:tplc="2C1CB4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27069"/>
    <w:multiLevelType w:val="multilevel"/>
    <w:tmpl w:val="0BD449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B12E37"/>
    <w:multiLevelType w:val="hybridMultilevel"/>
    <w:tmpl w:val="63E4A582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7A"/>
    <w:rsid w:val="00000CB6"/>
    <w:rsid w:val="000146F8"/>
    <w:rsid w:val="0003109B"/>
    <w:rsid w:val="00035340"/>
    <w:rsid w:val="000442CD"/>
    <w:rsid w:val="000670C5"/>
    <w:rsid w:val="000702B1"/>
    <w:rsid w:val="00071C8F"/>
    <w:rsid w:val="00085496"/>
    <w:rsid w:val="00085E1D"/>
    <w:rsid w:val="00091FBD"/>
    <w:rsid w:val="000958B4"/>
    <w:rsid w:val="000B0A97"/>
    <w:rsid w:val="000B1E2B"/>
    <w:rsid w:val="000C194B"/>
    <w:rsid w:val="000D52A0"/>
    <w:rsid w:val="000D7496"/>
    <w:rsid w:val="000E3C3D"/>
    <w:rsid w:val="000E6493"/>
    <w:rsid w:val="00180C7A"/>
    <w:rsid w:val="001823A4"/>
    <w:rsid w:val="001A1A6E"/>
    <w:rsid w:val="001A6BF8"/>
    <w:rsid w:val="001B23E1"/>
    <w:rsid w:val="001F34F6"/>
    <w:rsid w:val="0021028B"/>
    <w:rsid w:val="00214560"/>
    <w:rsid w:val="00215A5A"/>
    <w:rsid w:val="0023651C"/>
    <w:rsid w:val="002467E6"/>
    <w:rsid w:val="00252693"/>
    <w:rsid w:val="00261190"/>
    <w:rsid w:val="00264BB2"/>
    <w:rsid w:val="0027200A"/>
    <w:rsid w:val="00281B21"/>
    <w:rsid w:val="00286499"/>
    <w:rsid w:val="00294332"/>
    <w:rsid w:val="002D3994"/>
    <w:rsid w:val="002D7412"/>
    <w:rsid w:val="002F25B0"/>
    <w:rsid w:val="00304660"/>
    <w:rsid w:val="00305DF9"/>
    <w:rsid w:val="00345503"/>
    <w:rsid w:val="00352496"/>
    <w:rsid w:val="003708E0"/>
    <w:rsid w:val="003759F1"/>
    <w:rsid w:val="00377963"/>
    <w:rsid w:val="003926EA"/>
    <w:rsid w:val="003A6BDC"/>
    <w:rsid w:val="003C38E4"/>
    <w:rsid w:val="00420217"/>
    <w:rsid w:val="00430AE0"/>
    <w:rsid w:val="00437CEB"/>
    <w:rsid w:val="00444E44"/>
    <w:rsid w:val="004621B1"/>
    <w:rsid w:val="00463E7E"/>
    <w:rsid w:val="00464E56"/>
    <w:rsid w:val="00486C0C"/>
    <w:rsid w:val="004D7A3E"/>
    <w:rsid w:val="004E36FF"/>
    <w:rsid w:val="005113F3"/>
    <w:rsid w:val="00511C94"/>
    <w:rsid w:val="00543F70"/>
    <w:rsid w:val="005608F9"/>
    <w:rsid w:val="00562E47"/>
    <w:rsid w:val="00565B40"/>
    <w:rsid w:val="00572096"/>
    <w:rsid w:val="005827DF"/>
    <w:rsid w:val="00591976"/>
    <w:rsid w:val="005C6054"/>
    <w:rsid w:val="005C7B9B"/>
    <w:rsid w:val="005E1823"/>
    <w:rsid w:val="005F4252"/>
    <w:rsid w:val="00607068"/>
    <w:rsid w:val="006227E3"/>
    <w:rsid w:val="00626198"/>
    <w:rsid w:val="00630E94"/>
    <w:rsid w:val="00645894"/>
    <w:rsid w:val="00651198"/>
    <w:rsid w:val="00665A68"/>
    <w:rsid w:val="00671F43"/>
    <w:rsid w:val="006871EA"/>
    <w:rsid w:val="00693173"/>
    <w:rsid w:val="00694E9C"/>
    <w:rsid w:val="006B303E"/>
    <w:rsid w:val="006E0170"/>
    <w:rsid w:val="006E1AC4"/>
    <w:rsid w:val="00704EEF"/>
    <w:rsid w:val="00717440"/>
    <w:rsid w:val="007178B6"/>
    <w:rsid w:val="007475C5"/>
    <w:rsid w:val="0076424E"/>
    <w:rsid w:val="0078096B"/>
    <w:rsid w:val="00783AB2"/>
    <w:rsid w:val="007A0CDD"/>
    <w:rsid w:val="007A5885"/>
    <w:rsid w:val="00814EB8"/>
    <w:rsid w:val="008567B6"/>
    <w:rsid w:val="00862262"/>
    <w:rsid w:val="008716B3"/>
    <w:rsid w:val="008852C0"/>
    <w:rsid w:val="008909FF"/>
    <w:rsid w:val="00890ABC"/>
    <w:rsid w:val="00890D28"/>
    <w:rsid w:val="00897400"/>
    <w:rsid w:val="008B23F1"/>
    <w:rsid w:val="008C49B1"/>
    <w:rsid w:val="00907CCA"/>
    <w:rsid w:val="0091409B"/>
    <w:rsid w:val="00920630"/>
    <w:rsid w:val="00925ED9"/>
    <w:rsid w:val="00926AEE"/>
    <w:rsid w:val="00927A8D"/>
    <w:rsid w:val="009327C4"/>
    <w:rsid w:val="00941795"/>
    <w:rsid w:val="00941D00"/>
    <w:rsid w:val="0096177B"/>
    <w:rsid w:val="009933FA"/>
    <w:rsid w:val="009B129B"/>
    <w:rsid w:val="009D0E7A"/>
    <w:rsid w:val="009D5858"/>
    <w:rsid w:val="00A203B8"/>
    <w:rsid w:val="00A242CA"/>
    <w:rsid w:val="00A351EE"/>
    <w:rsid w:val="00A3590C"/>
    <w:rsid w:val="00A363D2"/>
    <w:rsid w:val="00A44550"/>
    <w:rsid w:val="00A567E5"/>
    <w:rsid w:val="00A60722"/>
    <w:rsid w:val="00A6436A"/>
    <w:rsid w:val="00A73874"/>
    <w:rsid w:val="00A75FFD"/>
    <w:rsid w:val="00A873DF"/>
    <w:rsid w:val="00A93129"/>
    <w:rsid w:val="00A94074"/>
    <w:rsid w:val="00A9577C"/>
    <w:rsid w:val="00AA1A78"/>
    <w:rsid w:val="00AA5F44"/>
    <w:rsid w:val="00AB58DB"/>
    <w:rsid w:val="00AC2EA5"/>
    <w:rsid w:val="00AC3F9E"/>
    <w:rsid w:val="00AC555A"/>
    <w:rsid w:val="00AC5F06"/>
    <w:rsid w:val="00AF5112"/>
    <w:rsid w:val="00AF6A31"/>
    <w:rsid w:val="00B12D62"/>
    <w:rsid w:val="00B23038"/>
    <w:rsid w:val="00B504C7"/>
    <w:rsid w:val="00B51481"/>
    <w:rsid w:val="00B53443"/>
    <w:rsid w:val="00B62D11"/>
    <w:rsid w:val="00B70460"/>
    <w:rsid w:val="00B76C7C"/>
    <w:rsid w:val="00B77366"/>
    <w:rsid w:val="00B82EA7"/>
    <w:rsid w:val="00B840BF"/>
    <w:rsid w:val="00B94A8C"/>
    <w:rsid w:val="00BA223B"/>
    <w:rsid w:val="00BA7C05"/>
    <w:rsid w:val="00BB5EE8"/>
    <w:rsid w:val="00BC2B33"/>
    <w:rsid w:val="00BE4F3C"/>
    <w:rsid w:val="00C0127D"/>
    <w:rsid w:val="00C103EE"/>
    <w:rsid w:val="00C12582"/>
    <w:rsid w:val="00C22B76"/>
    <w:rsid w:val="00C34CB6"/>
    <w:rsid w:val="00C3515E"/>
    <w:rsid w:val="00C711EC"/>
    <w:rsid w:val="00C729FF"/>
    <w:rsid w:val="00CD0337"/>
    <w:rsid w:val="00CD0DFE"/>
    <w:rsid w:val="00CE1C99"/>
    <w:rsid w:val="00CE2EBC"/>
    <w:rsid w:val="00CF07D9"/>
    <w:rsid w:val="00CF1921"/>
    <w:rsid w:val="00CF78CF"/>
    <w:rsid w:val="00D508AA"/>
    <w:rsid w:val="00D765B5"/>
    <w:rsid w:val="00D76E50"/>
    <w:rsid w:val="00DB0EE4"/>
    <w:rsid w:val="00DC14FA"/>
    <w:rsid w:val="00DD68D7"/>
    <w:rsid w:val="00DE46B1"/>
    <w:rsid w:val="00DF1A17"/>
    <w:rsid w:val="00DF2B2B"/>
    <w:rsid w:val="00DF4EE8"/>
    <w:rsid w:val="00E20F37"/>
    <w:rsid w:val="00E31768"/>
    <w:rsid w:val="00E35C5D"/>
    <w:rsid w:val="00E374EE"/>
    <w:rsid w:val="00E64D7C"/>
    <w:rsid w:val="00E80024"/>
    <w:rsid w:val="00E80111"/>
    <w:rsid w:val="00E86F8E"/>
    <w:rsid w:val="00E90CAA"/>
    <w:rsid w:val="00EA51F3"/>
    <w:rsid w:val="00EA7BC3"/>
    <w:rsid w:val="00EB77EC"/>
    <w:rsid w:val="00EC57F5"/>
    <w:rsid w:val="00EC5FF5"/>
    <w:rsid w:val="00ED4326"/>
    <w:rsid w:val="00EE3373"/>
    <w:rsid w:val="00EE5E51"/>
    <w:rsid w:val="00EF01EA"/>
    <w:rsid w:val="00F01B85"/>
    <w:rsid w:val="00F25799"/>
    <w:rsid w:val="00F74AC1"/>
    <w:rsid w:val="00F76131"/>
    <w:rsid w:val="00F85A45"/>
    <w:rsid w:val="00FA201B"/>
    <w:rsid w:val="00FD41B4"/>
    <w:rsid w:val="00FE2C38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53AAE64-12D9-4265-A069-C4D1E012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D0E7A"/>
  </w:style>
  <w:style w:type="paragraph" w:styleId="Nadpis1">
    <w:name w:val="heading 1"/>
    <w:basedOn w:val="Normln"/>
    <w:next w:val="Normln"/>
    <w:qFormat/>
    <w:pPr>
      <w:keepNext/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D9D9D9"/>
      <w:spacing w:before="600"/>
      <w:jc w:val="center"/>
      <w:outlineLvl w:val="0"/>
    </w:pPr>
    <w:rPr>
      <w:rFonts w:ascii="Arial" w:hAnsi="Arial"/>
      <w:b/>
      <w:caps/>
      <w:kern w:val="28"/>
      <w:sz w:val="30"/>
    </w:rPr>
  </w:style>
  <w:style w:type="paragraph" w:styleId="Nadpis4">
    <w:name w:val="heading 4"/>
    <w:basedOn w:val="Normln"/>
    <w:next w:val="Normln"/>
    <w:qFormat/>
    <w:pPr>
      <w:keepNext/>
      <w:pBdr>
        <w:top w:val="single" w:sz="24" w:space="1" w:color="FFFFFF" w:shadow="1"/>
        <w:left w:val="single" w:sz="24" w:space="4" w:color="FFFFFF" w:shadow="1"/>
        <w:bottom w:val="single" w:sz="24" w:space="1" w:color="FFFFFF" w:shadow="1"/>
        <w:right w:val="single" w:sz="24" w:space="4" w:color="FFFFFF" w:shadow="1"/>
      </w:pBdr>
      <w:spacing w:before="480"/>
      <w:jc w:val="center"/>
      <w:outlineLvl w:val="3"/>
    </w:pPr>
    <w:rPr>
      <w:rFonts w:ascii="Arial" w:hAnsi="Arial" w:cs="Arial"/>
      <w:b/>
      <w:color w:val="000000"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4E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normln0">
    <w:name w:val="normální"/>
    <w:basedOn w:val="Normln"/>
    <w:link w:val="normlnChar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rsid w:val="009D0E7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0E7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D0E7A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table" w:styleId="Mkatabulky">
    <w:name w:val="Table Grid"/>
    <w:basedOn w:val="Normlntabulka"/>
    <w:rsid w:val="00464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B51481"/>
  </w:style>
  <w:style w:type="character" w:customStyle="1" w:styleId="ZhlavChar">
    <w:name w:val="Záhlaví Char"/>
    <w:link w:val="Zhlav"/>
    <w:rsid w:val="006871EA"/>
  </w:style>
  <w:style w:type="paragraph" w:styleId="Textbubliny">
    <w:name w:val="Balloon Text"/>
    <w:basedOn w:val="Normln"/>
    <w:link w:val="TextbublinyChar"/>
    <w:rsid w:val="009D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5858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0"/>
    <w:rsid w:val="00704EEF"/>
    <w:pPr>
      <w:numPr>
        <w:ilvl w:val="12"/>
      </w:num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hd w:val="pct20" w:color="auto" w:fill="auto"/>
      <w:ind w:left="284" w:hanging="284"/>
    </w:pPr>
    <w:rPr>
      <w:b/>
      <w:i/>
      <w:caps/>
      <w:sz w:val="24"/>
    </w:rPr>
  </w:style>
  <w:style w:type="character" w:customStyle="1" w:styleId="normlnChar">
    <w:name w:val="normální Char"/>
    <w:link w:val="normln0"/>
    <w:rsid w:val="00A93129"/>
    <w:rPr>
      <w:rFonts w:ascii="Arial" w:hAnsi="Arial"/>
      <w:sz w:val="22"/>
    </w:rPr>
  </w:style>
  <w:style w:type="character" w:customStyle="1" w:styleId="Nadpis6Char">
    <w:name w:val="Nadpis 6 Char"/>
    <w:link w:val="Nadpis6"/>
    <w:semiHidden/>
    <w:rsid w:val="00694E9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í text Char"/>
    <w:link w:val="Zkladntext"/>
    <w:rsid w:val="00694E9C"/>
    <w:rPr>
      <w:rFonts w:ascii="Arial" w:hAnsi="Arial" w:cs="Arial"/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AEF1D154ABE42B17E7A5AEC7302EC" ma:contentTypeVersion="0" ma:contentTypeDescription="Create a new document." ma:contentTypeScope="" ma:versionID="bd08ad6a3f9d9cce8643b925bc5ac5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DCF936-9F93-4C56-ABB0-05D6A0D18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DE8E8-64FF-4AD4-A731-A607F1873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292203-23EA-4F48-91E6-AF2C49ACB82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STAVEBNÍ PORADNA, spol.s r.o.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subject/>
  <dc:creator>Jaroslav Vítovec</dc:creator>
  <cp:keywords/>
  <dc:description/>
  <cp:lastModifiedBy>Aleš Kudláč</cp:lastModifiedBy>
  <cp:revision>2</cp:revision>
  <cp:lastPrinted>2016-11-25T12:30:00Z</cp:lastPrinted>
  <dcterms:created xsi:type="dcterms:W3CDTF">2018-07-18T07:26:00Z</dcterms:created>
  <dcterms:modified xsi:type="dcterms:W3CDTF">2018-07-18T07:26:00Z</dcterms:modified>
</cp:coreProperties>
</file>