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7B190" w14:textId="77777777" w:rsidR="00F1680A" w:rsidRPr="00157B16" w:rsidRDefault="00F1680A" w:rsidP="00F1680A">
      <w:pPr>
        <w:pStyle w:val="walnut-Nadpis1"/>
      </w:pPr>
      <w:r w:rsidRPr="00157B16">
        <w:t>Smlouva o dílo</w:t>
      </w:r>
    </w:p>
    <w:p w14:paraId="2D6382CF" w14:textId="77777777" w:rsidR="00F1680A" w:rsidRPr="00157B16" w:rsidRDefault="00F1680A" w:rsidP="0029581A">
      <w:pPr>
        <w:pStyle w:val="walnut-Nadpis1-textpod"/>
      </w:pPr>
      <w:r w:rsidRPr="00157B16">
        <w:t>uzavřená podle § 2</w:t>
      </w:r>
      <w:r w:rsidR="00F90EBD" w:rsidRPr="00157B16">
        <w:t>586</w:t>
      </w:r>
      <w:r w:rsidRPr="00157B16">
        <w:t xml:space="preserve"> a násl. zákona č. 89/2012 Sb., občanský zákoník, v platném znění (dále jen „smlouva“) mezi: </w:t>
      </w:r>
    </w:p>
    <w:p w14:paraId="5D9DFA17" w14:textId="77777777" w:rsidR="00BD7DB6" w:rsidRPr="00157B16" w:rsidRDefault="00BD7DB6" w:rsidP="00C22F62">
      <w:pPr>
        <w:pStyle w:val="walnut-Nadpis1-textpod"/>
      </w:pPr>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22F62" w:rsidRPr="00157B16" w14:paraId="76F4250D" w14:textId="77777777" w:rsidTr="00E906ED">
        <w:tc>
          <w:tcPr>
            <w:tcW w:w="2850" w:type="dxa"/>
            <w:shd w:val="clear" w:color="auto" w:fill="auto"/>
          </w:tcPr>
          <w:p w14:paraId="10903BB8"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w:t>
            </w:r>
            <w:r w:rsidR="00375434" w:rsidRPr="00157B16">
              <w:rPr>
                <w:rFonts w:ascii="Calibri" w:eastAsia="Lucida Sans Unicode" w:hAnsi="Calibri" w:cs="Calibri"/>
                <w:b/>
                <w:bCs/>
                <w:kern w:val="1"/>
                <w:sz w:val="22"/>
                <w:szCs w:val="22"/>
                <w:lang w:eastAsia="ar-SA"/>
              </w:rPr>
              <w:t>bjednatel</w:t>
            </w:r>
          </w:p>
        </w:tc>
        <w:tc>
          <w:tcPr>
            <w:tcW w:w="7440" w:type="dxa"/>
            <w:shd w:val="clear" w:color="auto" w:fill="auto"/>
          </w:tcPr>
          <w:p w14:paraId="084FC2E3" w14:textId="67BF85AC" w:rsidR="00C22F62" w:rsidRPr="00157B16" w:rsidRDefault="002327CD" w:rsidP="008B27DF">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Město Lázně Bělohrad</w:t>
            </w:r>
          </w:p>
        </w:tc>
      </w:tr>
      <w:tr w:rsidR="00C22F62" w:rsidRPr="00157B16" w14:paraId="34E52BC4" w14:textId="77777777" w:rsidTr="00E906ED">
        <w:tc>
          <w:tcPr>
            <w:tcW w:w="2850" w:type="dxa"/>
            <w:shd w:val="clear" w:color="auto" w:fill="auto"/>
          </w:tcPr>
          <w:p w14:paraId="0F3E527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7440" w:type="dxa"/>
            <w:shd w:val="clear" w:color="auto" w:fill="auto"/>
          </w:tcPr>
          <w:p w14:paraId="2E595A2D" w14:textId="1D5BF3A1" w:rsidR="00B671BD" w:rsidRPr="00EC551A" w:rsidRDefault="002327CD" w:rsidP="00B671BD">
            <w:pPr>
              <w:rPr>
                <w:rFonts w:ascii="Calibri" w:eastAsia="Lucida Sans Unicode" w:hAnsi="Calibri" w:cs="Calibri"/>
                <w:kern w:val="1"/>
                <w:sz w:val="22"/>
                <w:szCs w:val="22"/>
                <w:lang w:eastAsia="ar-SA"/>
              </w:rPr>
            </w:pPr>
            <w:r w:rsidRPr="002327CD">
              <w:rPr>
                <w:rFonts w:asciiTheme="minorHAnsi" w:hAnsiTheme="minorHAnsi"/>
                <w:sz w:val="22"/>
              </w:rPr>
              <w:t>nám K. V. Raise 35, 507 81 Lázně Bělohrad</w:t>
            </w:r>
          </w:p>
        </w:tc>
      </w:tr>
      <w:tr w:rsidR="00C22F62" w:rsidRPr="00157B16" w14:paraId="2B25FC37" w14:textId="77777777" w:rsidTr="00E906ED">
        <w:tc>
          <w:tcPr>
            <w:tcW w:w="2850" w:type="dxa"/>
            <w:shd w:val="clear" w:color="auto" w:fill="auto"/>
          </w:tcPr>
          <w:p w14:paraId="56CCD99D" w14:textId="00C0896E" w:rsidR="00C22F62" w:rsidRPr="00157B16" w:rsidRDefault="00C22F62" w:rsidP="002327CD">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IČ:</w:t>
            </w:r>
          </w:p>
        </w:tc>
        <w:tc>
          <w:tcPr>
            <w:tcW w:w="7440" w:type="dxa"/>
            <w:shd w:val="clear" w:color="auto" w:fill="auto"/>
          </w:tcPr>
          <w:p w14:paraId="0BC54CF5" w14:textId="60750703" w:rsidR="00C22F62" w:rsidRPr="00157B16" w:rsidRDefault="002327CD" w:rsidP="00B671BD">
            <w:pPr>
              <w:rPr>
                <w:rFonts w:ascii="Calibri" w:eastAsia="Lucida Sans Unicode" w:hAnsi="Calibri" w:cs="Calibri"/>
                <w:kern w:val="1"/>
                <w:sz w:val="22"/>
                <w:szCs w:val="22"/>
                <w:lang w:eastAsia="ar-SA"/>
              </w:rPr>
            </w:pPr>
            <w:r w:rsidRPr="002327CD">
              <w:rPr>
                <w:rFonts w:asciiTheme="minorHAnsi" w:hAnsiTheme="minorHAnsi"/>
                <w:sz w:val="22"/>
              </w:rPr>
              <w:t>00271730</w:t>
            </w:r>
          </w:p>
        </w:tc>
      </w:tr>
      <w:tr w:rsidR="00C22F62" w:rsidRPr="00157B16" w14:paraId="3A858839" w14:textId="77777777" w:rsidTr="00E906ED">
        <w:tc>
          <w:tcPr>
            <w:tcW w:w="2850" w:type="dxa"/>
            <w:shd w:val="clear" w:color="auto" w:fill="auto"/>
          </w:tcPr>
          <w:p w14:paraId="6B49A012"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Bankovní spojení:</w:t>
            </w:r>
          </w:p>
        </w:tc>
        <w:tc>
          <w:tcPr>
            <w:tcW w:w="7440" w:type="dxa"/>
            <w:shd w:val="clear" w:color="auto" w:fill="auto"/>
          </w:tcPr>
          <w:p w14:paraId="028EC76E" w14:textId="62C12267" w:rsidR="00C22F62" w:rsidRPr="00157B16" w:rsidRDefault="002327CD" w:rsidP="00E906ED">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19-2220-541/0100</w:t>
            </w:r>
          </w:p>
        </w:tc>
      </w:tr>
      <w:tr w:rsidR="00C22F62" w:rsidRPr="00157B16" w14:paraId="4F0C3D65" w14:textId="77777777" w:rsidTr="00E906ED">
        <w:tc>
          <w:tcPr>
            <w:tcW w:w="2850" w:type="dxa"/>
            <w:shd w:val="clear" w:color="auto" w:fill="auto"/>
          </w:tcPr>
          <w:p w14:paraId="2FC7D491"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7440" w:type="dxa"/>
            <w:shd w:val="clear" w:color="auto" w:fill="auto"/>
          </w:tcPr>
          <w:p w14:paraId="203291B3" w14:textId="20211F0C" w:rsidR="00C22F62" w:rsidRPr="00157B16" w:rsidRDefault="002327CD" w:rsidP="001015CF">
            <w:pPr>
              <w:rPr>
                <w:rFonts w:ascii="Calibri" w:eastAsia="Lucida Sans Unicode" w:hAnsi="Calibri" w:cs="Calibri"/>
                <w:i/>
                <w:iCs/>
                <w:kern w:val="1"/>
                <w:sz w:val="22"/>
                <w:szCs w:val="22"/>
                <w:lang w:eastAsia="ar-SA"/>
              </w:rPr>
            </w:pPr>
            <w:r w:rsidRPr="002327CD">
              <w:rPr>
                <w:rFonts w:ascii="Calibri" w:eastAsia="Lucida Sans Unicode" w:hAnsi="Calibri" w:cs="Calibri"/>
                <w:kern w:val="1"/>
                <w:sz w:val="22"/>
                <w:szCs w:val="22"/>
                <w:lang w:eastAsia="ar-SA"/>
              </w:rPr>
              <w:t>Ing. Pavel Šubr, starosta</w:t>
            </w:r>
          </w:p>
        </w:tc>
      </w:tr>
    </w:tbl>
    <w:p w14:paraId="239C1C77" w14:textId="5C3AAF6D" w:rsidR="00C22F62" w:rsidRPr="00157B16" w:rsidRDefault="00C22F62" w:rsidP="00C22F62">
      <w:pPr>
        <w:spacing w:before="57"/>
        <w:rPr>
          <w:rFonts w:ascii="Calibri" w:eastAsia="Lucida Sans Unicode" w:hAnsi="Calibri" w:cs="Calibri"/>
          <w:b/>
          <w:bCs/>
          <w:kern w:val="1"/>
          <w:sz w:val="22"/>
          <w:szCs w:val="22"/>
          <w:lang w:eastAsia="ar-SA"/>
        </w:rPr>
      </w:pPr>
      <w:r w:rsidRPr="00157B16">
        <w:rPr>
          <w:rFonts w:ascii="Calibri" w:eastAsia="Lucida Sans Unicode" w:hAnsi="Calibri" w:cs="Calibri"/>
          <w:i/>
          <w:iCs/>
          <w:kern w:val="1"/>
          <w:sz w:val="22"/>
          <w:szCs w:val="22"/>
          <w:lang w:eastAsia="ar-SA"/>
        </w:rPr>
        <w:t xml:space="preserve">(dále jen </w:t>
      </w:r>
      <w:r w:rsidR="00572958" w:rsidRPr="00157B16">
        <w:rPr>
          <w:rFonts w:ascii="Calibri" w:eastAsia="Lucida Sans Unicode" w:hAnsi="Calibri" w:cs="Calibri"/>
          <w:i/>
          <w:iCs/>
          <w:kern w:val="1"/>
          <w:sz w:val="22"/>
          <w:szCs w:val="22"/>
          <w:lang w:eastAsia="ar-SA"/>
        </w:rPr>
        <w:t>„</w:t>
      </w:r>
      <w:r w:rsidR="00330DD8" w:rsidRPr="00157B16">
        <w:rPr>
          <w:rFonts w:ascii="Calibri" w:eastAsia="Lucida Sans Unicode" w:hAnsi="Calibri" w:cs="Calibri"/>
          <w:i/>
          <w:iCs/>
          <w:kern w:val="1"/>
          <w:sz w:val="22"/>
          <w:szCs w:val="22"/>
          <w:lang w:eastAsia="ar-SA"/>
        </w:rPr>
        <w:t>objednatel</w:t>
      </w:r>
      <w:r w:rsidRPr="00157B16">
        <w:rPr>
          <w:rFonts w:ascii="Calibri" w:eastAsia="Lucida Sans Unicode" w:hAnsi="Calibri" w:cs="Calibri"/>
          <w:i/>
          <w:iCs/>
          <w:kern w:val="1"/>
          <w:sz w:val="22"/>
          <w:szCs w:val="22"/>
          <w:lang w:eastAsia="ar-SA"/>
        </w:rPr>
        <w:t>“) na straně jedné</w:t>
      </w:r>
    </w:p>
    <w:p w14:paraId="36FCD3BA" w14:textId="77777777" w:rsidR="00C22F62" w:rsidRPr="00157B16" w:rsidRDefault="00C22F62" w:rsidP="00C22F62">
      <w:pPr>
        <w:spacing w:before="283" w:after="283"/>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157B16" w14:paraId="18E2DF15" w14:textId="77777777" w:rsidTr="00E5367E">
        <w:tc>
          <w:tcPr>
            <w:tcW w:w="2865" w:type="dxa"/>
            <w:shd w:val="clear" w:color="auto" w:fill="auto"/>
          </w:tcPr>
          <w:p w14:paraId="1C535FE3"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Z</w:t>
            </w:r>
            <w:r w:rsidR="00375434" w:rsidRPr="00157B16">
              <w:rPr>
                <w:rFonts w:ascii="Calibri" w:eastAsia="Lucida Sans Unicode" w:hAnsi="Calibri" w:cs="Calibri"/>
                <w:b/>
                <w:bCs/>
                <w:kern w:val="1"/>
                <w:sz w:val="22"/>
                <w:szCs w:val="22"/>
                <w:lang w:eastAsia="ar-SA"/>
              </w:rPr>
              <w:t>hotovitel</w:t>
            </w:r>
          </w:p>
        </w:tc>
        <w:tc>
          <w:tcPr>
            <w:tcW w:w="7434" w:type="dxa"/>
            <w:shd w:val="clear" w:color="auto" w:fill="auto"/>
          </w:tcPr>
          <w:p w14:paraId="45924EB9" w14:textId="77777777" w:rsidR="00C22F62" w:rsidRPr="00157B16" w:rsidRDefault="008505A4"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348816C" w14:textId="77777777" w:rsidTr="00E5367E">
        <w:tc>
          <w:tcPr>
            <w:tcW w:w="2865" w:type="dxa"/>
            <w:shd w:val="clear" w:color="auto" w:fill="auto"/>
          </w:tcPr>
          <w:p w14:paraId="5294F43B"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7434" w:type="dxa"/>
            <w:shd w:val="clear" w:color="auto" w:fill="auto"/>
          </w:tcPr>
          <w:p w14:paraId="376A5FD7" w14:textId="77777777" w:rsidR="00E5367E" w:rsidRPr="00157B16" w:rsidRDefault="008B27DF" w:rsidP="00E5367E">
            <w:pPr>
              <w:rPr>
                <w:rFonts w:ascii="Calibri" w:eastAsia="Lucida Sans Unicode" w:hAnsi="Calibri" w:cs="Calibri"/>
                <w:kern w:val="1"/>
                <w:sz w:val="22"/>
                <w:szCs w:val="22"/>
                <w:lang w:eastAsia="ar-SA"/>
              </w:rPr>
            </w:pPr>
            <w:proofErr w:type="gramStart"/>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roofErr w:type="gramEnd"/>
            <w:r w:rsidR="00E5367E" w:rsidRPr="00157B16">
              <w:rPr>
                <w:rFonts w:ascii="Calibri" w:eastAsia="Lucida Sans Unicode" w:hAnsi="Calibri" w:cs="Calibri"/>
                <w:kern w:val="1"/>
                <w:sz w:val="22"/>
                <w:szCs w:val="22"/>
                <w:lang w:eastAsia="ar-SA"/>
              </w:rPr>
              <w:t>,</w:t>
            </w:r>
          </w:p>
          <w:p w14:paraId="06EB7DDF" w14:textId="77777777" w:rsidR="00C22F62" w:rsidRPr="00157B16" w:rsidRDefault="008B27DF" w:rsidP="008B27DF">
            <w:pPr>
              <w:rPr>
                <w:rFonts w:ascii="Calibri" w:eastAsia="Lucida Sans Unicode" w:hAnsi="Calibri" w:cs="Calibri"/>
                <w:kern w:val="1"/>
                <w:sz w:val="22"/>
                <w:szCs w:val="22"/>
                <w:lang w:eastAsia="ar-SA"/>
              </w:rPr>
            </w:pPr>
            <w:proofErr w:type="gramStart"/>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roofErr w:type="gramEnd"/>
          </w:p>
        </w:tc>
      </w:tr>
      <w:tr w:rsidR="00C22F62" w:rsidRPr="00157B16" w14:paraId="5D53289E" w14:textId="77777777" w:rsidTr="00E5367E">
        <w:tc>
          <w:tcPr>
            <w:tcW w:w="2865" w:type="dxa"/>
            <w:shd w:val="clear" w:color="auto" w:fill="auto"/>
          </w:tcPr>
          <w:p w14:paraId="5F99C28E"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IČ:</w:t>
            </w:r>
          </w:p>
        </w:tc>
        <w:tc>
          <w:tcPr>
            <w:tcW w:w="7434" w:type="dxa"/>
            <w:shd w:val="clear" w:color="auto" w:fill="auto"/>
          </w:tcPr>
          <w:p w14:paraId="28C9B5E0" w14:textId="77777777" w:rsidR="00C22F62" w:rsidRPr="00157B16" w:rsidRDefault="008B27DF" w:rsidP="006207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0A5E06F2" w14:textId="77777777" w:rsidTr="00E5367E">
        <w:tc>
          <w:tcPr>
            <w:tcW w:w="2865" w:type="dxa"/>
            <w:shd w:val="clear" w:color="auto" w:fill="auto"/>
          </w:tcPr>
          <w:p w14:paraId="5A4A11DC"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DIČ:</w:t>
            </w:r>
          </w:p>
        </w:tc>
        <w:tc>
          <w:tcPr>
            <w:tcW w:w="7434" w:type="dxa"/>
            <w:shd w:val="clear" w:color="auto" w:fill="auto"/>
          </w:tcPr>
          <w:p w14:paraId="669C044E" w14:textId="77777777" w:rsidR="00C22F62" w:rsidRPr="00157B16" w:rsidRDefault="008B27DF" w:rsidP="0071050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58E0235" w14:textId="77777777" w:rsidTr="00E5367E">
        <w:tc>
          <w:tcPr>
            <w:tcW w:w="2865" w:type="dxa"/>
            <w:shd w:val="clear" w:color="auto" w:fill="auto"/>
          </w:tcPr>
          <w:p w14:paraId="543D26E3"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Bankovní spojení:</w:t>
            </w:r>
          </w:p>
        </w:tc>
        <w:tc>
          <w:tcPr>
            <w:tcW w:w="7434" w:type="dxa"/>
            <w:shd w:val="clear" w:color="auto" w:fill="auto"/>
          </w:tcPr>
          <w:p w14:paraId="4909BC6A"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37623CB6" w14:textId="77777777" w:rsidTr="00E5367E">
        <w:tc>
          <w:tcPr>
            <w:tcW w:w="2865" w:type="dxa"/>
            <w:shd w:val="clear" w:color="auto" w:fill="auto"/>
          </w:tcPr>
          <w:p w14:paraId="03F75A9D"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7434" w:type="dxa"/>
            <w:shd w:val="clear" w:color="auto" w:fill="auto"/>
          </w:tcPr>
          <w:p w14:paraId="435BE4B8" w14:textId="77777777" w:rsidR="00C22F62" w:rsidRPr="00157B16" w:rsidRDefault="008B27DF"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00B035C6"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r w:rsidR="0071050F" w:rsidRPr="00157B16">
              <w:rPr>
                <w:rFonts w:ascii="Calibri" w:eastAsia="Lucida Sans Unicode" w:hAnsi="Calibri" w:cs="Calibri"/>
                <w:kern w:val="1"/>
                <w:sz w:val="22"/>
                <w:szCs w:val="22"/>
                <w:lang w:eastAsia="ar-SA"/>
              </w:rPr>
              <w:t>,</w:t>
            </w:r>
            <w:r w:rsidR="00B035C6"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p>
        </w:tc>
      </w:tr>
    </w:tbl>
    <w:p w14:paraId="4EBFF21A" w14:textId="32DACABC" w:rsidR="00C22F62" w:rsidRPr="00157B16" w:rsidRDefault="00087825" w:rsidP="00C22F62">
      <w:pPr>
        <w:spacing w:before="57" w:after="57"/>
        <w:rPr>
          <w:rFonts w:ascii="Calibri" w:eastAsia="Lucida Sans Unicode" w:hAnsi="Calibri" w:cs="Calibri"/>
          <w:kern w:val="1"/>
          <w:sz w:val="22"/>
          <w:szCs w:val="22"/>
          <w:lang w:eastAsia="ar-SA"/>
        </w:rPr>
      </w:pPr>
      <w:r w:rsidRPr="00157B16">
        <w:rPr>
          <w:rFonts w:ascii="Calibri" w:eastAsia="Lucida Sans Unicode" w:hAnsi="Calibri" w:cs="Calibri"/>
          <w:i/>
          <w:iCs/>
          <w:kern w:val="1"/>
          <w:sz w:val="22"/>
          <w:szCs w:val="22"/>
          <w:lang w:eastAsia="ar-SA"/>
        </w:rPr>
        <w:t xml:space="preserve"> </w:t>
      </w:r>
      <w:r w:rsidR="00C22F62" w:rsidRPr="00157B16">
        <w:rPr>
          <w:rFonts w:ascii="Calibri" w:eastAsia="Lucida Sans Unicode" w:hAnsi="Calibri" w:cs="Calibri"/>
          <w:i/>
          <w:iCs/>
          <w:kern w:val="1"/>
          <w:sz w:val="22"/>
          <w:szCs w:val="22"/>
          <w:lang w:eastAsia="ar-SA"/>
        </w:rPr>
        <w:t>(dále jen „</w:t>
      </w:r>
      <w:r w:rsidR="00330DD8" w:rsidRPr="00157B16">
        <w:rPr>
          <w:rFonts w:ascii="Calibri" w:eastAsia="Lucida Sans Unicode" w:hAnsi="Calibri" w:cs="Calibri"/>
          <w:i/>
          <w:iCs/>
          <w:kern w:val="1"/>
          <w:sz w:val="22"/>
          <w:szCs w:val="22"/>
          <w:lang w:eastAsia="ar-SA"/>
        </w:rPr>
        <w:t>zhotovitel</w:t>
      </w:r>
      <w:r w:rsidR="00C22F62" w:rsidRPr="00157B16">
        <w:rPr>
          <w:rFonts w:ascii="Calibri" w:eastAsia="Lucida Sans Unicode" w:hAnsi="Calibri" w:cs="Calibri"/>
          <w:i/>
          <w:iCs/>
          <w:kern w:val="1"/>
          <w:sz w:val="22"/>
          <w:szCs w:val="22"/>
          <w:lang w:eastAsia="ar-SA"/>
        </w:rPr>
        <w:t>“) na straně druhé</w:t>
      </w:r>
      <w:r w:rsidR="00C22F62" w:rsidRPr="00157B16">
        <w:rPr>
          <w:rFonts w:ascii="Calibri" w:eastAsia="Lucida Sans Unicode" w:hAnsi="Calibri" w:cs="Calibri"/>
          <w:b/>
          <w:bCs/>
          <w:i/>
          <w:iCs/>
          <w:kern w:val="1"/>
          <w:sz w:val="22"/>
          <w:szCs w:val="22"/>
          <w:lang w:eastAsia="ar-SA"/>
        </w:rPr>
        <w:t>.</w:t>
      </w:r>
    </w:p>
    <w:p w14:paraId="34B79D12" w14:textId="1E233D2E" w:rsidR="00357225" w:rsidRPr="00157B16" w:rsidRDefault="00330DD8" w:rsidP="00C22F62">
      <w:pPr>
        <w:spacing w:before="283" w:after="283"/>
        <w:ind w:right="720"/>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Objednatel</w:t>
      </w:r>
      <w:r w:rsidR="00C22F62" w:rsidRPr="00157B16">
        <w:rPr>
          <w:rFonts w:ascii="Calibri" w:eastAsia="Lucida Sans Unicode" w:hAnsi="Calibri" w:cs="Calibri"/>
          <w:kern w:val="1"/>
          <w:sz w:val="22"/>
          <w:szCs w:val="22"/>
          <w:lang w:eastAsia="ar-SA"/>
        </w:rPr>
        <w:t xml:space="preserve"> a </w:t>
      </w:r>
      <w:r w:rsidRPr="00157B16">
        <w:rPr>
          <w:rFonts w:ascii="Calibri" w:eastAsia="Lucida Sans Unicode" w:hAnsi="Calibri" w:cs="Calibri"/>
          <w:kern w:val="1"/>
          <w:sz w:val="22"/>
          <w:szCs w:val="22"/>
          <w:lang w:eastAsia="ar-SA"/>
        </w:rPr>
        <w:t>zhotovitel</w:t>
      </w:r>
      <w:r w:rsidR="00C22F62" w:rsidRPr="00157B16">
        <w:rPr>
          <w:rFonts w:ascii="Calibri" w:eastAsia="Lucida Sans Unicode" w:hAnsi="Calibri" w:cs="Calibri"/>
          <w:kern w:val="1"/>
          <w:sz w:val="22"/>
          <w:szCs w:val="22"/>
          <w:lang w:eastAsia="ar-SA"/>
        </w:rPr>
        <w:t xml:space="preserve"> společně také jako </w:t>
      </w:r>
      <w:r w:rsidR="00C22F62" w:rsidRPr="00157B16">
        <w:rPr>
          <w:rFonts w:ascii="Calibri" w:eastAsia="Lucida Sans Unicode" w:hAnsi="Calibri" w:cs="Calibri"/>
          <w:i/>
          <w:kern w:val="1"/>
          <w:sz w:val="22"/>
          <w:szCs w:val="22"/>
          <w:lang w:eastAsia="ar-SA"/>
        </w:rPr>
        <w:t>„smluvní strany“:</w:t>
      </w:r>
    </w:p>
    <w:p w14:paraId="03119C47" w14:textId="77777777" w:rsidR="008F0187" w:rsidRPr="00157B16" w:rsidRDefault="008F0187" w:rsidP="005271E3">
      <w:pPr>
        <w:pStyle w:val="walnut-Odstavec1"/>
      </w:pPr>
      <w:r w:rsidRPr="00157B16">
        <w:t xml:space="preserve">Účel smlouvy </w:t>
      </w:r>
    </w:p>
    <w:p w14:paraId="384F5DA8" w14:textId="1818D5F4" w:rsidR="00A86A4D" w:rsidRDefault="00A86A4D" w:rsidP="005660EA">
      <w:pPr>
        <w:pStyle w:val="walnut-Odstavec2"/>
        <w:rPr>
          <w:lang w:eastAsia="ar-SA"/>
        </w:rPr>
      </w:pPr>
      <w:bookmarkStart w:id="0" w:name="_Toc97016108"/>
      <w:r>
        <w:rPr>
          <w:lang w:eastAsia="ar-SA"/>
        </w:rPr>
        <w:t>Objednatel</w:t>
      </w:r>
      <w:r w:rsidRPr="00DD4283">
        <w:rPr>
          <w:lang w:eastAsia="ar-SA"/>
        </w:rPr>
        <w:t xml:space="preserve"> je investorem </w:t>
      </w:r>
      <w:r w:rsidRPr="002B531A">
        <w:rPr>
          <w:lang w:eastAsia="ar-SA"/>
        </w:rPr>
        <w:t xml:space="preserve">projektu </w:t>
      </w:r>
      <w:r w:rsidRPr="002B531A">
        <w:rPr>
          <w:b/>
          <w:lang w:eastAsia="ar-SA"/>
        </w:rPr>
        <w:t>„</w:t>
      </w:r>
      <w:r w:rsidR="00E3055B" w:rsidRPr="00E3055B">
        <w:rPr>
          <w:b/>
          <w:lang w:eastAsia="ar-SA"/>
        </w:rPr>
        <w:t>Oprava komunikac</w:t>
      </w:r>
      <w:r w:rsidR="005660EA">
        <w:rPr>
          <w:b/>
          <w:lang w:eastAsia="ar-SA"/>
        </w:rPr>
        <w:t>í</w:t>
      </w:r>
      <w:r w:rsidR="00E3055B" w:rsidRPr="00E3055B">
        <w:rPr>
          <w:b/>
          <w:lang w:eastAsia="ar-SA"/>
        </w:rPr>
        <w:t xml:space="preserve"> </w:t>
      </w:r>
      <w:r w:rsidR="005660EA">
        <w:rPr>
          <w:b/>
          <w:lang w:eastAsia="ar-SA"/>
        </w:rPr>
        <w:t>HNV</w:t>
      </w:r>
      <w:r w:rsidR="00E3055B" w:rsidRPr="00E3055B">
        <w:rPr>
          <w:b/>
          <w:lang w:eastAsia="ar-SA"/>
        </w:rPr>
        <w:t xml:space="preserve"> </w:t>
      </w:r>
      <w:r w:rsidR="005660EA">
        <w:rPr>
          <w:b/>
          <w:lang w:eastAsia="ar-SA"/>
        </w:rPr>
        <w:t>–</w:t>
      </w:r>
      <w:r w:rsidR="00E3055B" w:rsidRPr="00E3055B">
        <w:rPr>
          <w:b/>
          <w:lang w:eastAsia="ar-SA"/>
        </w:rPr>
        <w:t xml:space="preserve"> </w:t>
      </w:r>
      <w:r w:rsidR="005660EA">
        <w:rPr>
          <w:b/>
          <w:lang w:eastAsia="ar-SA"/>
        </w:rPr>
        <w:t xml:space="preserve">(proti </w:t>
      </w:r>
      <w:proofErr w:type="spellStart"/>
      <w:r w:rsidR="005660EA">
        <w:rPr>
          <w:b/>
          <w:lang w:eastAsia="ar-SA"/>
        </w:rPr>
        <w:t>benzině</w:t>
      </w:r>
      <w:proofErr w:type="spellEnd"/>
      <w:r w:rsidR="005660EA">
        <w:rPr>
          <w:b/>
          <w:lang w:eastAsia="ar-SA"/>
        </w:rPr>
        <w:t>)</w:t>
      </w:r>
      <w:r w:rsidRPr="002B531A">
        <w:rPr>
          <w:b/>
          <w:lang w:eastAsia="ar-SA"/>
        </w:rPr>
        <w:t>“</w:t>
      </w:r>
      <w:r w:rsidRPr="002B531A">
        <w:rPr>
          <w:lang w:eastAsia="ar-SA"/>
        </w:rPr>
        <w:t>. Za</w:t>
      </w:r>
      <w:r>
        <w:rPr>
          <w:lang w:eastAsia="ar-SA"/>
        </w:rPr>
        <w:t xml:space="preserve"> účelem zajištění jeho realizace sjednává Objednatel na základě výsledku veřejné zakázky</w:t>
      </w:r>
      <w:r w:rsidRPr="008239CA">
        <w:rPr>
          <w:lang w:eastAsia="ar-SA"/>
        </w:rPr>
        <w:t xml:space="preserve"> s</w:t>
      </w:r>
      <w:r>
        <w:rPr>
          <w:lang w:eastAsia="ar-SA"/>
        </w:rPr>
        <w:t> </w:t>
      </w:r>
      <w:r w:rsidRPr="008239CA">
        <w:rPr>
          <w:lang w:eastAsia="ar-SA"/>
        </w:rPr>
        <w:t>názvem</w:t>
      </w:r>
      <w:r>
        <w:rPr>
          <w:lang w:eastAsia="ar-SA"/>
        </w:rPr>
        <w:t xml:space="preserve"> „</w:t>
      </w:r>
      <w:r w:rsidR="005660EA" w:rsidRPr="005660EA">
        <w:t xml:space="preserve">Oprava komunikací HNV – (proti </w:t>
      </w:r>
      <w:proofErr w:type="spellStart"/>
      <w:r w:rsidR="005660EA" w:rsidRPr="005660EA">
        <w:t>benzině</w:t>
      </w:r>
      <w:proofErr w:type="spellEnd"/>
      <w:r w:rsidR="005660EA" w:rsidRPr="005660EA">
        <w:t>)</w:t>
      </w:r>
      <w:r w:rsidR="005660EA">
        <w:t xml:space="preserve"> </w:t>
      </w:r>
      <w:r w:rsidR="00E3055B" w:rsidRPr="00A42E0F">
        <w:t>- Zhotovitel</w:t>
      </w:r>
      <w:r w:rsidRPr="00275D82">
        <w:rPr>
          <w:lang w:eastAsia="ar-SA"/>
        </w:rPr>
        <w:t>“ (</w:t>
      </w:r>
      <w:r w:rsidRPr="0061757B">
        <w:rPr>
          <w:lang w:eastAsia="ar-SA"/>
        </w:rPr>
        <w:t>veřejná zakázka malého rozsahu</w:t>
      </w:r>
      <w:r>
        <w:rPr>
          <w:lang w:eastAsia="ar-SA"/>
        </w:rPr>
        <w:t>,</w:t>
      </w:r>
      <w:r w:rsidRPr="0061757B">
        <w:rPr>
          <w:lang w:eastAsia="ar-SA"/>
        </w:rPr>
        <w:t xml:space="preserve"> zadávací řízení mimo režim</w:t>
      </w:r>
      <w:r w:rsidRPr="00275D82">
        <w:rPr>
          <w:lang w:eastAsia="ar-SA"/>
        </w:rPr>
        <w:t xml:space="preserve"> zákona</w:t>
      </w:r>
      <w:r w:rsidRPr="008239CA">
        <w:rPr>
          <w:lang w:eastAsia="ar-SA"/>
        </w:rPr>
        <w:t xml:space="preserve"> č</w:t>
      </w:r>
      <w:r>
        <w:rPr>
          <w:lang w:eastAsia="ar-SA"/>
        </w:rPr>
        <w:t>.</w:t>
      </w:r>
      <w:r w:rsidRPr="008239CA">
        <w:rPr>
          <w:lang w:eastAsia="ar-SA"/>
        </w:rPr>
        <w:t xml:space="preserve"> 13</w:t>
      </w:r>
      <w:r>
        <w:rPr>
          <w:lang w:eastAsia="ar-SA"/>
        </w:rPr>
        <w:t>4</w:t>
      </w:r>
      <w:r w:rsidRPr="008239CA">
        <w:rPr>
          <w:lang w:eastAsia="ar-SA"/>
        </w:rPr>
        <w:t>/20</w:t>
      </w:r>
      <w:r>
        <w:rPr>
          <w:lang w:eastAsia="ar-SA"/>
        </w:rPr>
        <w:t>1</w:t>
      </w:r>
      <w:r w:rsidRPr="008239CA">
        <w:rPr>
          <w:lang w:eastAsia="ar-SA"/>
        </w:rPr>
        <w:t xml:space="preserve">6 Sb., </w:t>
      </w:r>
      <w:r>
        <w:rPr>
          <w:lang w:eastAsia="ar-SA"/>
        </w:rPr>
        <w:t>o</w:t>
      </w:r>
      <w:r w:rsidRPr="008239CA">
        <w:rPr>
          <w:lang w:eastAsia="ar-SA"/>
        </w:rPr>
        <w:t xml:space="preserve"> </w:t>
      </w:r>
      <w:r>
        <w:rPr>
          <w:lang w:eastAsia="ar-SA"/>
        </w:rPr>
        <w:t xml:space="preserve">zadávání </w:t>
      </w:r>
      <w:r w:rsidRPr="008239CA">
        <w:rPr>
          <w:lang w:eastAsia="ar-SA"/>
        </w:rPr>
        <w:t>veř</w:t>
      </w:r>
      <w:r>
        <w:rPr>
          <w:lang w:eastAsia="ar-SA"/>
        </w:rPr>
        <w:t>ejných zakázek) tuto smlouvu.</w:t>
      </w:r>
    </w:p>
    <w:bookmarkEnd w:id="0"/>
    <w:p w14:paraId="1FD7F26C" w14:textId="5F9F8C47" w:rsidR="007B3F65" w:rsidRPr="007B3F65" w:rsidRDefault="007B3F65" w:rsidP="007B3F65">
      <w:pPr>
        <w:pStyle w:val="walnut-Odstavec2"/>
      </w:pPr>
      <w:r w:rsidRPr="007B3F65">
        <w:t>Zhotovitel se zava</w:t>
      </w:r>
      <w:r w:rsidR="00367992">
        <w:t>zuje, že dílo vymezené v t</w:t>
      </w:r>
      <w:r w:rsidRPr="007B3F65">
        <w:t>éto smlouv</w:t>
      </w:r>
      <w:r w:rsidR="00367992">
        <w:t>ě</w:t>
      </w:r>
      <w:r w:rsidRPr="007B3F65">
        <w:t xml:space="preserve"> provede na svůj náklad a nebezpečí a ve sjednané lhůtě pro objednatele. Dílo bude provedeno a předáno v souladu s platnými normami a předpisy upravujícími provádění díla.</w:t>
      </w:r>
    </w:p>
    <w:p w14:paraId="3A7BE9EF" w14:textId="46239C40" w:rsidR="007B3F65" w:rsidRPr="007B3F65" w:rsidRDefault="007B3F65" w:rsidP="007B3F65">
      <w:pPr>
        <w:pStyle w:val="walnut-Odstavec2"/>
      </w:pPr>
      <w:r w:rsidRPr="007B3F65">
        <w:t>Objednatel se zavazuje dílo od zhotovitele převzít a zaplatit zhotovi</w:t>
      </w:r>
      <w:r w:rsidR="00367992">
        <w:t xml:space="preserve">teli cenu za dílo dle </w:t>
      </w:r>
      <w:r w:rsidRPr="007B3F65">
        <w:t>této smlouvy v dohodnutém termínu.</w:t>
      </w:r>
    </w:p>
    <w:p w14:paraId="3ECA415A" w14:textId="789D9CE8" w:rsidR="007B3F65" w:rsidRPr="007B3F65" w:rsidRDefault="007B3F65" w:rsidP="007B3F65">
      <w:pPr>
        <w:pStyle w:val="walnut-Odstavec2"/>
      </w:pPr>
      <w:r w:rsidRPr="007B3F65">
        <w:t>Práva a závazky plynoucí pro smluvní strany z této smlouvy a touto smlouvou neupravené se řídí příslušnými ustanoveními zák. č. 89/2012 Sb., občanský zákoník, platném znění (dále jen „občanský zákoník“).</w:t>
      </w:r>
    </w:p>
    <w:p w14:paraId="7039F721" w14:textId="77777777" w:rsidR="007B3F65" w:rsidRPr="007B3F65" w:rsidRDefault="007B3F65" w:rsidP="00977981">
      <w:pPr>
        <w:spacing w:before="283" w:after="283"/>
        <w:ind w:right="720"/>
        <w:jc w:val="center"/>
        <w:rPr>
          <w:rFonts w:eastAsia="Lucida Sans Unicode"/>
          <w:kern w:val="1"/>
          <w:sz w:val="22"/>
          <w:szCs w:val="22"/>
          <w:lang w:eastAsia="ar-SA"/>
        </w:rPr>
      </w:pPr>
    </w:p>
    <w:p w14:paraId="11D1CED4" w14:textId="77777777" w:rsidR="007B3F65" w:rsidRPr="007B3F65" w:rsidRDefault="007B3F65" w:rsidP="007B3F65">
      <w:pPr>
        <w:pStyle w:val="walnut-Odstavec1"/>
      </w:pPr>
      <w:r w:rsidRPr="007B3F65">
        <w:t>Dílo</w:t>
      </w:r>
    </w:p>
    <w:p w14:paraId="4194DC02" w14:textId="4F02C2D2" w:rsidR="006F6929" w:rsidRPr="006F6929" w:rsidRDefault="007B3F65" w:rsidP="006F6929">
      <w:pPr>
        <w:pStyle w:val="walnut-Odstavec2"/>
        <w:rPr>
          <w:lang w:eastAsia="ar-SA"/>
        </w:rPr>
      </w:pPr>
      <w:r w:rsidRPr="007B3F65">
        <w:rPr>
          <w:lang w:eastAsia="ar-SA"/>
        </w:rPr>
        <w:lastRenderedPageBreak/>
        <w:t xml:space="preserve">Dílem se rozumí provedení opravy </w:t>
      </w:r>
      <w:r w:rsidR="006F6929" w:rsidRPr="006F6929">
        <w:rPr>
          <w:lang w:eastAsia="ar-SA"/>
        </w:rPr>
        <w:t>dvou komunikací v Horní Nové Vsi</w:t>
      </w:r>
      <w:r w:rsidR="006F6929">
        <w:rPr>
          <w:lang w:eastAsia="ar-SA"/>
        </w:rPr>
        <w:t xml:space="preserve"> (</w:t>
      </w:r>
      <w:r w:rsidR="006F6929" w:rsidRPr="006F6929">
        <w:rPr>
          <w:lang w:eastAsia="ar-SA"/>
        </w:rPr>
        <w:t>pokládka nového povrchu, včetně podkladních vrstev, vjezdů k nemovitostem, napojení na sousední komunikace, osazení dvou kusů odvodňovacích žlabů a jejich napojení na kanalizaci, úprava okolního terénu, likvidace veškerého odpadu vzniklého během stavby). Stavba vychází z českých stavebních standardů obecných standardů na stavbu komunikací.</w:t>
      </w:r>
    </w:p>
    <w:p w14:paraId="2A049CA5" w14:textId="225B9351" w:rsidR="007B3F65" w:rsidRPr="007B3F65" w:rsidRDefault="007B3F65" w:rsidP="005660EA">
      <w:pPr>
        <w:pStyle w:val="walnut-Odstavec2"/>
        <w:rPr>
          <w:lang w:eastAsia="ar-SA"/>
        </w:rPr>
      </w:pPr>
      <w:r w:rsidRPr="007B3F65">
        <w:rPr>
          <w:lang w:eastAsia="ar-SA"/>
        </w:rPr>
        <w:tab/>
        <w:t xml:space="preserve">Technické specifikace díla a cena jsou určeny </w:t>
      </w:r>
      <w:r w:rsidR="005660EA">
        <w:rPr>
          <w:lang w:eastAsia="ar-SA"/>
        </w:rPr>
        <w:t>položkovým rozpočtem</w:t>
      </w:r>
      <w:r w:rsidRPr="007B3F65">
        <w:rPr>
          <w:lang w:eastAsia="ar-SA"/>
        </w:rPr>
        <w:t xml:space="preserve"> </w:t>
      </w:r>
      <w:r w:rsidR="005660EA">
        <w:rPr>
          <w:lang w:eastAsia="ar-SA"/>
        </w:rPr>
        <w:t xml:space="preserve">oceněným </w:t>
      </w:r>
      <w:r w:rsidRPr="007B3F65">
        <w:rPr>
          <w:lang w:eastAsia="ar-SA"/>
        </w:rPr>
        <w:t>zho</w:t>
      </w:r>
      <w:r>
        <w:rPr>
          <w:lang w:eastAsia="ar-SA"/>
        </w:rPr>
        <w:t>tovitele</w:t>
      </w:r>
      <w:r w:rsidR="005660EA">
        <w:rPr>
          <w:lang w:eastAsia="ar-SA"/>
        </w:rPr>
        <w:t>m</w:t>
      </w:r>
      <w:r>
        <w:rPr>
          <w:lang w:eastAsia="ar-SA"/>
        </w:rPr>
        <w:t xml:space="preserve"> pro výběrové řízení, </w:t>
      </w:r>
      <w:r w:rsidRPr="007B3F65">
        <w:rPr>
          <w:lang w:eastAsia="ar-SA"/>
        </w:rPr>
        <w:t>která jako příloha č. 1 tvoří nedílnou součást této smlouvy (vše dále jen „dílo“).</w:t>
      </w:r>
    </w:p>
    <w:p w14:paraId="0DFA26FC" w14:textId="45C483E2" w:rsidR="007B3F65" w:rsidRPr="007B3F65" w:rsidRDefault="007B3F65" w:rsidP="007B3F65">
      <w:pPr>
        <w:pStyle w:val="walnut-Odstavec2"/>
        <w:rPr>
          <w:lang w:eastAsia="ar-SA"/>
        </w:rPr>
      </w:pPr>
      <w:r w:rsidRPr="007B3F65">
        <w:rPr>
          <w:lang w:eastAsia="ar-SA"/>
        </w:rPr>
        <w:tab/>
        <w:t>Dílem se rozumí také provedení dalších prací a činností souvisejících s plněním předmětu zakázky a nezbytných pro řádné dokončení díla, a to:</w:t>
      </w:r>
    </w:p>
    <w:p w14:paraId="50B63822" w14:textId="4AFBBCAE" w:rsidR="007B3F65" w:rsidRPr="007B3F65" w:rsidRDefault="007B3F65" w:rsidP="007B3F65">
      <w:pPr>
        <w:pStyle w:val="walnut-Odstavec4"/>
      </w:pPr>
      <w:r w:rsidRPr="007B3F65">
        <w:t>Zajištění dalších nezbytných povolení a rozhodnutí nutných pro řádné provedení a dokončení díla (zábor veřejného prostranství, dopravně inženýrská opatření apod.).</w:t>
      </w:r>
    </w:p>
    <w:p w14:paraId="79945F18" w14:textId="36824A36" w:rsidR="007B3F65" w:rsidRPr="007B3F65" w:rsidRDefault="007B3F65" w:rsidP="007B3F65">
      <w:pPr>
        <w:pStyle w:val="walnut-Odstavec4"/>
      </w:pPr>
      <w:r w:rsidRPr="007B3F65">
        <w:t>Vytýčení podzemních sítí a písemné předání dotčených sítí správcům těchto sítí.</w:t>
      </w:r>
    </w:p>
    <w:p w14:paraId="4C110764" w14:textId="3F65BBC7" w:rsidR="007B3F65" w:rsidRPr="007B3F65" w:rsidRDefault="007B3F65" w:rsidP="007B3F65">
      <w:pPr>
        <w:pStyle w:val="walnut-Odstavec4"/>
      </w:pPr>
      <w:r w:rsidRPr="007B3F65">
        <w:t xml:space="preserve">Zajištění prostoru stavby - staveniště, vybudování zařízení staveniště případně prostoru pro skládku materiálu a stavební techniky. </w:t>
      </w:r>
    </w:p>
    <w:p w14:paraId="445561EB" w14:textId="3CE1AA0B" w:rsidR="007B3F65" w:rsidRPr="007B3F65" w:rsidRDefault="007B3F65" w:rsidP="007B3F65">
      <w:pPr>
        <w:pStyle w:val="walnut-Odstavec4"/>
      </w:pPr>
      <w:r w:rsidRPr="007B3F65">
        <w:t>Koordinace při odvozu komunálního odpadu vč. přemístění nádob.</w:t>
      </w:r>
    </w:p>
    <w:p w14:paraId="1A9A3F01" w14:textId="38453F4A" w:rsidR="007B3F65" w:rsidRPr="007B3F65" w:rsidRDefault="007B3F65" w:rsidP="007B3F65">
      <w:pPr>
        <w:pStyle w:val="walnut-Odstavec4"/>
      </w:pPr>
      <w:r w:rsidRPr="007B3F65">
        <w:t>Zajištění bezpečnosti při provádění díla, včetně uživatelů komunikací.</w:t>
      </w:r>
    </w:p>
    <w:p w14:paraId="2A6FB98B" w14:textId="5399C4CF" w:rsidR="007B3F65" w:rsidRPr="007B3F65" w:rsidRDefault="007B3F65" w:rsidP="007B3F65">
      <w:pPr>
        <w:pStyle w:val="walnut-Odstavec4"/>
      </w:pPr>
      <w:r w:rsidRPr="007B3F65">
        <w:t xml:space="preserve">Zajištění čistoty na staveništi a v jeho okolí, včetně úklidu po stavebních pracích. </w:t>
      </w:r>
    </w:p>
    <w:p w14:paraId="1B2DDB78" w14:textId="4D202B9D" w:rsidR="007B3F65" w:rsidRPr="007B3F65" w:rsidRDefault="007B3F65" w:rsidP="007B3F65">
      <w:pPr>
        <w:pStyle w:val="walnut-Odstavec4"/>
      </w:pPr>
      <w:r w:rsidRPr="007B3F65">
        <w:t>Zajištění a předjednání ploch pro provizorní parkování stavební techniky během stavby.</w:t>
      </w:r>
    </w:p>
    <w:p w14:paraId="4949597E" w14:textId="66360DE2" w:rsidR="007B3F65" w:rsidRPr="007B3F65" w:rsidRDefault="007B3F65" w:rsidP="007B3F65">
      <w:pPr>
        <w:pStyle w:val="walnut-Odstavec4"/>
      </w:pPr>
      <w:r w:rsidRPr="007B3F65">
        <w:t>Zajištění a předání dokladů o likvidaci stavebního odpadu dle požadavků správního orgánu po ukončení stavby.</w:t>
      </w:r>
    </w:p>
    <w:p w14:paraId="1DFB1AE1" w14:textId="49B22D4D" w:rsidR="007B3F65" w:rsidRPr="007B3F65" w:rsidRDefault="007B3F65" w:rsidP="007B3F65">
      <w:pPr>
        <w:pStyle w:val="walnut-Odstavec4"/>
      </w:pPr>
      <w:r w:rsidRPr="007B3F65">
        <w:t xml:space="preserve">Fotodokumentace průběhu provádění díla; zhotovitel zajistí a předá objednateli průběžnou fotodokumentaci realizace díla na CD/DVD. </w:t>
      </w:r>
    </w:p>
    <w:p w14:paraId="4542F6FD" w14:textId="5B92F018" w:rsidR="007B3F65" w:rsidRPr="007B3F65" w:rsidRDefault="007B3F65" w:rsidP="007B3F65">
      <w:pPr>
        <w:pStyle w:val="walnut-Odstavec4"/>
      </w:pPr>
      <w:r w:rsidRPr="007B3F65">
        <w:t>Zhotovení dokumentace skutečného provedení v případě odchylek od prováděcí dokumentace (postačuje ruční zákres do výkresů či technické zprávy.)</w:t>
      </w:r>
    </w:p>
    <w:p w14:paraId="350A2C2A" w14:textId="1A17B35C" w:rsidR="007B3F65" w:rsidRPr="007B3F65" w:rsidRDefault="007B3F65" w:rsidP="007B3F65">
      <w:pPr>
        <w:pStyle w:val="walnut-Odstavec2"/>
        <w:rPr>
          <w:lang w:eastAsia="ar-SA"/>
        </w:rPr>
      </w:pPr>
      <w:r w:rsidRPr="007B3F65">
        <w:rPr>
          <w:lang w:eastAsia="ar-SA"/>
        </w:rPr>
        <w:t>Objednatel je oprávněn jednostranně rozhodnout o změně předmětu nebo termínu plnění díla. Zhotovitel s právem objednatele uvedeným v tomto odstavci výslovně souhlasí.</w:t>
      </w:r>
    </w:p>
    <w:p w14:paraId="7240A976" w14:textId="77777777" w:rsidR="007B3F65" w:rsidRPr="007B3F65" w:rsidRDefault="007B3F65" w:rsidP="007B3F65">
      <w:pPr>
        <w:pStyle w:val="walnut-Odstavec1"/>
        <w:rPr>
          <w:lang w:eastAsia="ar-SA"/>
        </w:rPr>
      </w:pPr>
      <w:r w:rsidRPr="007B3F65">
        <w:rPr>
          <w:lang w:eastAsia="ar-SA"/>
        </w:rPr>
        <w:t>Termín provádění díla</w:t>
      </w:r>
    </w:p>
    <w:p w14:paraId="0C14C427" w14:textId="5BDED526" w:rsidR="007B3F65" w:rsidRPr="007B3F65" w:rsidRDefault="007B3F65" w:rsidP="007B3F65">
      <w:pPr>
        <w:pStyle w:val="walnut-Odstavec2"/>
        <w:rPr>
          <w:lang w:eastAsia="ar-SA"/>
        </w:rPr>
      </w:pPr>
      <w:r w:rsidRPr="007B3F65">
        <w:rPr>
          <w:lang w:eastAsia="ar-SA"/>
        </w:rPr>
        <w:t xml:space="preserve">Předání staveniště: nejpozději do </w:t>
      </w:r>
      <w:r w:rsidR="00322D00">
        <w:rPr>
          <w:lang w:eastAsia="ar-SA"/>
        </w:rPr>
        <w:t>14</w:t>
      </w:r>
      <w:r w:rsidRPr="007B3F65">
        <w:rPr>
          <w:lang w:eastAsia="ar-SA"/>
        </w:rPr>
        <w:t xml:space="preserve"> dnů od doručení výzvy ze strany objednatele</w:t>
      </w:r>
    </w:p>
    <w:p w14:paraId="13B5B562" w14:textId="410AEF81" w:rsidR="007B3F65" w:rsidRPr="007B3F65" w:rsidRDefault="00AF6546" w:rsidP="007B3F65">
      <w:pPr>
        <w:pStyle w:val="walnut-Odstavec2"/>
        <w:rPr>
          <w:lang w:eastAsia="ar-SA"/>
        </w:rPr>
      </w:pPr>
      <w:r>
        <w:rPr>
          <w:lang w:eastAsia="ar-SA"/>
        </w:rPr>
        <w:t xml:space="preserve">Zahájení prací: </w:t>
      </w:r>
      <w:r w:rsidR="007B3F65" w:rsidRPr="007B3F65">
        <w:rPr>
          <w:lang w:eastAsia="ar-SA"/>
        </w:rPr>
        <w:t xml:space="preserve">nejpozději do </w:t>
      </w:r>
      <w:r w:rsidR="00322D00">
        <w:rPr>
          <w:lang w:eastAsia="ar-SA"/>
        </w:rPr>
        <w:t>14</w:t>
      </w:r>
      <w:r w:rsidR="007B3F65" w:rsidRPr="007B3F65">
        <w:rPr>
          <w:lang w:eastAsia="ar-SA"/>
        </w:rPr>
        <w:t xml:space="preserve"> dnů od předání a převzetí staveniště</w:t>
      </w:r>
    </w:p>
    <w:p w14:paraId="3CFC2055" w14:textId="5E90C199" w:rsidR="007B3F65" w:rsidRPr="007B3F65" w:rsidRDefault="007B3F65" w:rsidP="007B3F65">
      <w:pPr>
        <w:pStyle w:val="walnut-Odstavec2"/>
        <w:rPr>
          <w:lang w:eastAsia="ar-SA"/>
        </w:rPr>
      </w:pPr>
      <w:r w:rsidRPr="007B3F65">
        <w:rPr>
          <w:lang w:eastAsia="ar-SA"/>
        </w:rPr>
        <w:t xml:space="preserve">Ukončení prací: </w:t>
      </w:r>
      <w:r w:rsidRPr="007B3F65">
        <w:rPr>
          <w:lang w:eastAsia="ar-SA"/>
        </w:rPr>
        <w:tab/>
        <w:t xml:space="preserve">nejpozději </w:t>
      </w:r>
      <w:r w:rsidRPr="006F6929">
        <w:rPr>
          <w:lang w:eastAsia="ar-SA"/>
        </w:rPr>
        <w:t xml:space="preserve">do </w:t>
      </w:r>
      <w:r w:rsidR="006F6929" w:rsidRPr="006F6929">
        <w:rPr>
          <w:lang w:eastAsia="ar-SA"/>
        </w:rPr>
        <w:t>9</w:t>
      </w:r>
      <w:r w:rsidRPr="006F6929">
        <w:rPr>
          <w:lang w:eastAsia="ar-SA"/>
        </w:rPr>
        <w:t>0 dnů od předání a převzetí</w:t>
      </w:r>
      <w:r w:rsidRPr="007B3F65">
        <w:rPr>
          <w:lang w:eastAsia="ar-SA"/>
        </w:rPr>
        <w:t xml:space="preserve"> staveniště</w:t>
      </w:r>
    </w:p>
    <w:p w14:paraId="0ADDE5DB" w14:textId="77777777" w:rsidR="007B3F65" w:rsidRPr="007B3F65" w:rsidRDefault="007B3F65" w:rsidP="007B3F65">
      <w:pPr>
        <w:pStyle w:val="walnut-Odstavec1"/>
        <w:rPr>
          <w:lang w:eastAsia="ar-SA"/>
        </w:rPr>
      </w:pPr>
      <w:r w:rsidRPr="007B3F65">
        <w:rPr>
          <w:lang w:eastAsia="ar-SA"/>
        </w:rPr>
        <w:t>Cena za dílo</w:t>
      </w:r>
    </w:p>
    <w:p w14:paraId="7DC7BE93" w14:textId="324F9352" w:rsidR="007B3F65" w:rsidRDefault="007B3F65" w:rsidP="007B3F65">
      <w:pPr>
        <w:pStyle w:val="walnut-Odstavec2"/>
        <w:rPr>
          <w:lang w:eastAsia="ar-SA"/>
        </w:rPr>
      </w:pPr>
      <w:r w:rsidRPr="007B3F65">
        <w:rPr>
          <w:lang w:eastAsia="ar-SA"/>
        </w:rPr>
        <w:t>Cena za dílo je stanovena</w:t>
      </w:r>
      <w:r w:rsidR="00FA4FE0">
        <w:rPr>
          <w:lang w:eastAsia="ar-SA"/>
        </w:rPr>
        <w:t xml:space="preserve"> na základě nabídky zhotovitele.</w:t>
      </w:r>
    </w:p>
    <w:p w14:paraId="6AAA2EDD" w14:textId="1828A438" w:rsidR="00977981" w:rsidRPr="007B3F65" w:rsidRDefault="00977981" w:rsidP="00977981">
      <w:pPr>
        <w:pStyle w:val="walnut-Odstavec2"/>
      </w:pPr>
      <w:r w:rsidRPr="00A86A4D">
        <w:t xml:space="preserve">Sjednaná cena činí </w:t>
      </w:r>
      <w:r w:rsidRPr="00A86A4D">
        <w:rPr>
          <w:highlight w:val="yellow"/>
        </w:rPr>
        <w:t>VYPLNIT</w:t>
      </w:r>
      <w:r w:rsidRPr="00A86A4D">
        <w:t xml:space="preserve"> Kč bez DPH, DPH samostatně </w:t>
      </w:r>
      <w:r w:rsidRPr="00A86A4D">
        <w:rPr>
          <w:highlight w:val="yellow"/>
        </w:rPr>
        <w:t>VYPLNIT</w:t>
      </w:r>
      <w:r w:rsidRPr="00A86A4D">
        <w:t xml:space="preserve"> Kč, s DPH </w:t>
      </w:r>
      <w:r w:rsidRPr="00A86A4D">
        <w:rPr>
          <w:highlight w:val="yellow"/>
        </w:rPr>
        <w:t>VYPLNIT</w:t>
      </w:r>
      <w:r w:rsidRPr="00A86A4D">
        <w:t xml:space="preserve"> Kč</w:t>
      </w:r>
      <w:r>
        <w:t>.</w:t>
      </w:r>
    </w:p>
    <w:p w14:paraId="2219467A" w14:textId="49AF4477" w:rsidR="007B3F65" w:rsidRPr="007B3F65" w:rsidRDefault="007B3F65" w:rsidP="007B3F65">
      <w:pPr>
        <w:pStyle w:val="walnut-Odstavec2"/>
        <w:rPr>
          <w:lang w:eastAsia="ar-SA"/>
        </w:rPr>
      </w:pPr>
      <w:r w:rsidRPr="007B3F65">
        <w:rPr>
          <w:lang w:eastAsia="ar-SA"/>
        </w:rPr>
        <w:t>K výše uvedené ceně za dílo bude účtována daň z přidané hodnoty ve výši dle platných předpisů ke dni usk</w:t>
      </w:r>
      <w:r w:rsidR="00AF6546">
        <w:rPr>
          <w:lang w:eastAsia="ar-SA"/>
        </w:rPr>
        <w:t>utečněného zdanitelného plnění.</w:t>
      </w:r>
    </w:p>
    <w:p w14:paraId="3EB188F7" w14:textId="14844BA9" w:rsidR="007B3F65" w:rsidRPr="007B3F65" w:rsidRDefault="007B3F65" w:rsidP="007B3F65">
      <w:pPr>
        <w:pStyle w:val="walnut-Odstavec2"/>
        <w:rPr>
          <w:lang w:eastAsia="ar-SA"/>
        </w:rPr>
      </w:pPr>
      <w:r w:rsidRPr="007B3F65">
        <w:rPr>
          <w:lang w:eastAsia="ar-SA"/>
        </w:rPr>
        <w:t xml:space="preserve">Cena za dílo je ujednána </w:t>
      </w:r>
      <w:r w:rsidR="00807209">
        <w:rPr>
          <w:lang w:eastAsia="ar-SA"/>
        </w:rPr>
        <w:t xml:space="preserve">dle položkového </w:t>
      </w:r>
      <w:r w:rsidRPr="007B3F65">
        <w:rPr>
          <w:lang w:eastAsia="ar-SA"/>
        </w:rPr>
        <w:t>rozpočtu zhotovitele v rozs</w:t>
      </w:r>
      <w:r w:rsidR="00FA4FE0">
        <w:rPr>
          <w:lang w:eastAsia="ar-SA"/>
        </w:rPr>
        <w:t xml:space="preserve">ahu nabídky pro výběrové řízení, </w:t>
      </w:r>
      <w:r w:rsidRPr="007B3F65">
        <w:rPr>
          <w:lang w:eastAsia="ar-SA"/>
        </w:rPr>
        <w:t xml:space="preserve">která jako příloha č. 1 tvoří nedílnou součást této smlouvy. </w:t>
      </w:r>
    </w:p>
    <w:p w14:paraId="3BE052FB" w14:textId="65080E86" w:rsidR="007B3F65" w:rsidRPr="007B3F65" w:rsidRDefault="007B3F65" w:rsidP="007B3F65">
      <w:pPr>
        <w:pStyle w:val="walnut-Odstavec2"/>
        <w:rPr>
          <w:lang w:eastAsia="ar-SA"/>
        </w:rPr>
      </w:pPr>
      <w:r w:rsidRPr="007B3F65">
        <w:rPr>
          <w:lang w:eastAsia="ar-SA"/>
        </w:rPr>
        <w:t xml:space="preserve">Zhotovitel při zpracování cenové nabídky důsledně zkontroloval zadávací podmínky a ostatní podklady pro provádění díla, zejména prohlídku staveniště. Smluvní strany prohlašují a zaručují, že </w:t>
      </w:r>
      <w:r w:rsidR="00AF6546">
        <w:rPr>
          <w:lang w:eastAsia="ar-SA"/>
        </w:rPr>
        <w:t xml:space="preserve">je položkový rozpočet úplný. </w:t>
      </w:r>
      <w:r w:rsidRPr="007B3F65">
        <w:rPr>
          <w:lang w:eastAsia="ar-SA"/>
        </w:rPr>
        <w:t xml:space="preserve"> </w:t>
      </w:r>
    </w:p>
    <w:p w14:paraId="0C216FF2" w14:textId="376EAEB6" w:rsidR="007B3F65" w:rsidRPr="007B3F65" w:rsidRDefault="007B3F65" w:rsidP="00FA4FE0">
      <w:pPr>
        <w:pStyle w:val="walnut-Odstavec2"/>
        <w:rPr>
          <w:lang w:eastAsia="ar-SA"/>
        </w:rPr>
      </w:pPr>
      <w:r w:rsidRPr="007B3F65">
        <w:rPr>
          <w:lang w:eastAsia="ar-SA"/>
        </w:rPr>
        <w:t>V případě nutného provedení dodatečných stavebních prací, které nebyly obsaženy v původních zadávacích podmínkách a které ale nejsou nezbytné pro provedení díla - tj. odlišné od prací nutných k provedení díla</w:t>
      </w:r>
      <w:r w:rsidR="00977981">
        <w:rPr>
          <w:lang w:eastAsia="ar-SA"/>
        </w:rPr>
        <w:t xml:space="preserve"> </w:t>
      </w:r>
      <w:r w:rsidRPr="007B3F65">
        <w:rPr>
          <w:lang w:eastAsia="ar-SA"/>
        </w:rPr>
        <w:t xml:space="preserve">(dále jen „vícepráce nebo jiné změny“), budou tyto předem písemně odsouhlaseny v knize víceprací, odpočtů a změn zástupcem objednatele (TDI) a to za podmínky, že bude současně předem doloženo ocenění víceprací nebo jiných změn. I v případě, že obě strany nebudou umět před realizací víceprací nebo jiných změn </w:t>
      </w:r>
      <w:r w:rsidRPr="007B3F65">
        <w:rPr>
          <w:lang w:eastAsia="ar-SA"/>
        </w:rPr>
        <w:lastRenderedPageBreak/>
        <w:t xml:space="preserve">přesně ocenit navrženou změnu, je možné tyto činnosti realizovat, avšak opět pouze až po písemném odsouhlasení oběma stranami, které bude současně obsahovat způsob a maximální lhůtu na stanovení dohodnuté ceny. </w:t>
      </w:r>
    </w:p>
    <w:p w14:paraId="79D05D6B" w14:textId="1D6D9E9E" w:rsidR="007B3F65" w:rsidRDefault="007B3F65" w:rsidP="007B3F65">
      <w:pPr>
        <w:pStyle w:val="walnut-Odstavec2"/>
        <w:rPr>
          <w:lang w:eastAsia="ar-SA"/>
        </w:rPr>
      </w:pPr>
      <w:r w:rsidRPr="007B3F65">
        <w:rPr>
          <w:lang w:eastAsia="ar-SA"/>
        </w:rPr>
        <w:t>V případě, že bude objednatel vzhledem k průběhu provádění díla požadovat, aby některé práce předpokládané v Příloze č. 1 nebyly zhotovitelem provedeny, budou tyto odpočty předem písemně odsouhlaseny v knize víceprací, odpočtů a změn zástupcem objednatele (TDI) a to za podmínky, že bude současně předem dohodou smluvních stran určena cena odpočtů. Při ocenění odpočtů se vychází z kalkulace zhotovitele uvedené v</w:t>
      </w:r>
      <w:r w:rsidR="00D51F41">
        <w:rPr>
          <w:lang w:eastAsia="ar-SA"/>
        </w:rPr>
        <w:t> položkovém</w:t>
      </w:r>
      <w:r w:rsidRPr="007B3F65">
        <w:rPr>
          <w:lang w:eastAsia="ar-SA"/>
        </w:rPr>
        <w:t xml:space="preserve"> rozpočtu – Příloha </w:t>
      </w:r>
      <w:proofErr w:type="gramStart"/>
      <w:r w:rsidRPr="007B3F65">
        <w:rPr>
          <w:lang w:eastAsia="ar-SA"/>
        </w:rPr>
        <w:t>č.1.</w:t>
      </w:r>
      <w:proofErr w:type="gramEnd"/>
      <w:r w:rsidRPr="007B3F65">
        <w:rPr>
          <w:lang w:eastAsia="ar-SA"/>
        </w:rPr>
        <w:t xml:space="preserve"> Cena za dílo se v tom případě sníží o výši ceny odpočtů.</w:t>
      </w:r>
    </w:p>
    <w:p w14:paraId="55D5AA4D" w14:textId="419B17E6" w:rsidR="006F6929" w:rsidRPr="007B3F65" w:rsidRDefault="006F6929" w:rsidP="006F6929">
      <w:pPr>
        <w:pStyle w:val="walnut-Odstavec2"/>
        <w:rPr>
          <w:lang w:eastAsia="ar-SA"/>
        </w:rPr>
      </w:pPr>
      <w:r w:rsidRPr="006F6929">
        <w:rPr>
          <w:lang w:eastAsia="ar-SA"/>
        </w:rPr>
        <w:t>Kalkulace nákladů za provedení víceprací nebo jiných změn bude počítána na základě jednotkových cen uvedených v nabídce zhotovitele. Pokud zde tyto stavební práce, dodávky a služby tvořící vícepráce nebudou obsaženy, tak zhotovitel doplní jednotkové ceny podle ceníku stavebních prací, platného pro rok 2018, s tím, že cena za položku bude vynásobena podílem, který bude stanoven vydělením celkové nabídkové ceny dodavatele, celkovou rozpočtovanou cenou. Bude-li nabídková cena dodavatele vyšší, bude použita ceníková cena bez této modifikace.</w:t>
      </w:r>
    </w:p>
    <w:p w14:paraId="4226333E" w14:textId="77777777" w:rsidR="007B3F65" w:rsidRPr="007B3F65" w:rsidRDefault="007B3F65" w:rsidP="007B3F65">
      <w:pPr>
        <w:pStyle w:val="walnut-Odstavec1"/>
        <w:rPr>
          <w:lang w:eastAsia="ar-SA"/>
        </w:rPr>
      </w:pPr>
      <w:r w:rsidRPr="007B3F65">
        <w:rPr>
          <w:lang w:eastAsia="ar-SA"/>
        </w:rPr>
        <w:t>Platební podmínky</w:t>
      </w:r>
    </w:p>
    <w:p w14:paraId="4E88B614" w14:textId="5BEEF79E" w:rsidR="007B3F65" w:rsidRPr="007B3F65" w:rsidRDefault="007B3F65" w:rsidP="007B3F65">
      <w:pPr>
        <w:pStyle w:val="walnut-Odstavec2"/>
        <w:rPr>
          <w:lang w:eastAsia="ar-SA"/>
        </w:rPr>
      </w:pPr>
      <w:r w:rsidRPr="007B3F65">
        <w:rPr>
          <w:lang w:eastAsia="ar-SA"/>
        </w:rPr>
        <w:t>Objednatel nebude zhotoviteli poskytovat zálohy. Objednatel bude zhotoviteli hradit provedené práce a dodávky podle skutečně provedeného objemu prací a dodávek, a to dle termínů fakturace stanovených v následujících bodech. Veškeré platební vztahy mezi smluvními stranami budou prováděny výhradně bezhotovostním stykem na základě vystavovaných faktur.</w:t>
      </w:r>
    </w:p>
    <w:p w14:paraId="6DBDEDF6" w14:textId="176A36A1" w:rsidR="007B3F65" w:rsidRPr="007B3F65" w:rsidRDefault="007B3F65" w:rsidP="007B3F65">
      <w:pPr>
        <w:pStyle w:val="walnut-Odstavec2"/>
        <w:rPr>
          <w:lang w:eastAsia="ar-SA"/>
        </w:rPr>
      </w:pPr>
      <w:r w:rsidRPr="007B3F65">
        <w:rPr>
          <w:lang w:eastAsia="ar-SA"/>
        </w:rPr>
        <w:t xml:space="preserve">Smluvní strany se dohodly, že cena za dílo bude hrazena </w:t>
      </w:r>
      <w:r w:rsidR="00D51F41">
        <w:rPr>
          <w:lang w:eastAsia="ar-SA"/>
        </w:rPr>
        <w:t>po dokončení díla</w:t>
      </w:r>
      <w:r w:rsidRPr="007B3F65">
        <w:rPr>
          <w:lang w:eastAsia="ar-SA"/>
        </w:rPr>
        <w:t xml:space="preserve"> na základě vystavené faktury, pokud se obě smluvní strany nedohodnou jinak</w:t>
      </w:r>
      <w:r w:rsidR="00D51F41">
        <w:rPr>
          <w:lang w:eastAsia="ar-SA"/>
        </w:rPr>
        <w:t>.</w:t>
      </w:r>
    </w:p>
    <w:p w14:paraId="2A5EE843" w14:textId="788E6CD3" w:rsidR="007B3F65" w:rsidRPr="007B3F65" w:rsidRDefault="007B3F65" w:rsidP="007B3F65">
      <w:pPr>
        <w:pStyle w:val="walnut-Odstavec2"/>
        <w:rPr>
          <w:lang w:eastAsia="ar-SA"/>
        </w:rPr>
      </w:pPr>
      <w:r w:rsidRPr="007B3F65">
        <w:rPr>
          <w:lang w:eastAsia="ar-SA"/>
        </w:rPr>
        <w:t xml:space="preserve">Faktura zhotovitele bude obsahovat náležitosti daňového dokladu stanovené zákonem </w:t>
      </w:r>
      <w:r w:rsidR="00D51F41">
        <w:rPr>
          <w:lang w:eastAsia="ar-SA"/>
        </w:rPr>
        <w:t xml:space="preserve">o </w:t>
      </w:r>
      <w:r w:rsidRPr="007B3F65">
        <w:rPr>
          <w:lang w:eastAsia="ar-SA"/>
        </w:rPr>
        <w:t>dani z přidané hodnoty a zákonem</w:t>
      </w:r>
      <w:r w:rsidR="00D51F41">
        <w:rPr>
          <w:lang w:eastAsia="ar-SA"/>
        </w:rPr>
        <w:t xml:space="preserve"> </w:t>
      </w:r>
      <w:r w:rsidRPr="007B3F65">
        <w:rPr>
          <w:lang w:eastAsia="ar-SA"/>
        </w:rPr>
        <w:t>o účetnictví</w:t>
      </w:r>
      <w:r w:rsidR="00D51F41">
        <w:rPr>
          <w:lang w:eastAsia="ar-SA"/>
        </w:rPr>
        <w:t>.</w:t>
      </w:r>
      <w:r w:rsidRPr="007B3F65">
        <w:rPr>
          <w:lang w:eastAsia="ar-SA"/>
        </w:rPr>
        <w:t xml:space="preserve"> </w:t>
      </w:r>
    </w:p>
    <w:p w14:paraId="771045B8" w14:textId="1A0EE064" w:rsidR="007B3F65" w:rsidRPr="007B3F65" w:rsidRDefault="007B3F65" w:rsidP="007B3F65">
      <w:pPr>
        <w:pStyle w:val="walnut-Odstavec2"/>
        <w:rPr>
          <w:lang w:eastAsia="ar-SA"/>
        </w:rPr>
      </w:pPr>
      <w:r w:rsidRPr="007B3F65">
        <w:rPr>
          <w:lang w:eastAsia="ar-SA"/>
        </w:rPr>
        <w:t>Podkladem pro úhradu bude faktura vystavená zhotovitelem poté, co bude odsouhlasen ze strany TDI soupis</w:t>
      </w:r>
      <w:r w:rsidR="001E5BD5">
        <w:rPr>
          <w:lang w:eastAsia="ar-SA"/>
        </w:rPr>
        <w:t xml:space="preserve"> provedených prací a dodávek</w:t>
      </w:r>
      <w:r w:rsidRPr="007B3F65">
        <w:rPr>
          <w:lang w:eastAsia="ar-SA"/>
        </w:rPr>
        <w:t xml:space="preserve">. Při </w:t>
      </w:r>
      <w:proofErr w:type="spellStart"/>
      <w:r w:rsidRPr="007B3F65">
        <w:rPr>
          <w:lang w:eastAsia="ar-SA"/>
        </w:rPr>
        <w:t>odsouhlasování</w:t>
      </w:r>
      <w:proofErr w:type="spellEnd"/>
      <w:r w:rsidRPr="007B3F65">
        <w:rPr>
          <w:lang w:eastAsia="ar-SA"/>
        </w:rPr>
        <w:t xml:space="preserve"> objemu prací a dodávek budou pro objednatele vodítkem položky oceněného položkového rozpočtu zpracovaného zhotovitelem jako součást cenové nabídky (Příloha č. 1). Přílohou faktury bude ods</w:t>
      </w:r>
      <w:r w:rsidR="001E5BD5">
        <w:rPr>
          <w:lang w:eastAsia="ar-SA"/>
        </w:rPr>
        <w:t>ouhlasený soupis prací a dodávek</w:t>
      </w:r>
      <w:r w:rsidRPr="007B3F65">
        <w:rPr>
          <w:lang w:eastAsia="ar-SA"/>
        </w:rPr>
        <w:t>. Každá faktura bude mít náležitosti daňového dokladu.</w:t>
      </w:r>
    </w:p>
    <w:p w14:paraId="464FAA6A" w14:textId="7E010983" w:rsidR="007B3F65" w:rsidRPr="007B3F65" w:rsidRDefault="007B3F65" w:rsidP="007B3F65">
      <w:pPr>
        <w:pStyle w:val="walnut-Odstavec2"/>
        <w:rPr>
          <w:lang w:eastAsia="ar-SA"/>
        </w:rPr>
      </w:pPr>
      <w:r w:rsidRPr="007B3F65">
        <w:rPr>
          <w:lang w:eastAsia="ar-SA"/>
        </w:rPr>
        <w:t xml:space="preserve">Pro splatnost faktur se sjednává lhůta </w:t>
      </w:r>
      <w:r w:rsidR="00977981">
        <w:rPr>
          <w:lang w:eastAsia="ar-SA"/>
        </w:rPr>
        <w:t>14</w:t>
      </w:r>
      <w:r w:rsidRPr="007B3F65">
        <w:rPr>
          <w:lang w:eastAsia="ar-SA"/>
        </w:rPr>
        <w:t xml:space="preserve"> dnů ode dne průkazného doručení faktury objednateli.</w:t>
      </w:r>
    </w:p>
    <w:p w14:paraId="79498709" w14:textId="223ADFB0" w:rsidR="007B3F65" w:rsidRPr="007B3F65" w:rsidRDefault="007B3F65" w:rsidP="007B3F65">
      <w:pPr>
        <w:pStyle w:val="walnut-Odstavec2"/>
        <w:rPr>
          <w:lang w:eastAsia="ar-SA"/>
        </w:rPr>
      </w:pPr>
      <w:r w:rsidRPr="007B3F65">
        <w:rPr>
          <w:lang w:eastAsia="ar-SA"/>
        </w:rPr>
        <w:t>Smluvní strany se dohodly na možnosti vzájemného zápočtu závazků a pohledávek.</w:t>
      </w:r>
    </w:p>
    <w:p w14:paraId="6AA24C7D" w14:textId="77777777" w:rsidR="007B3F65" w:rsidRPr="007B3F65" w:rsidRDefault="007B3F65" w:rsidP="007B3F65">
      <w:pPr>
        <w:pStyle w:val="walnut-Odstavec1"/>
        <w:rPr>
          <w:lang w:eastAsia="ar-SA"/>
        </w:rPr>
      </w:pPr>
      <w:r w:rsidRPr="007B3F65">
        <w:rPr>
          <w:lang w:eastAsia="ar-SA"/>
        </w:rPr>
        <w:t>Práva a povinnosti zhotovitele</w:t>
      </w:r>
    </w:p>
    <w:p w14:paraId="6F5D4374" w14:textId="5EAB633F" w:rsidR="007B3F65" w:rsidRPr="007B3F65" w:rsidRDefault="007B3F65" w:rsidP="007B3F65">
      <w:pPr>
        <w:pStyle w:val="walnut-Odstavec2"/>
        <w:rPr>
          <w:lang w:eastAsia="ar-SA"/>
        </w:rPr>
      </w:pPr>
      <w:r w:rsidRPr="007B3F65">
        <w:rPr>
          <w:lang w:eastAsia="ar-SA"/>
        </w:rPr>
        <w:t>Zhotovitel je povinen vést ode dne zahájení provádění díla stavební deník. Do stavebního deníku je zhotovitel povinen čitelně zapisovat všechny skutečnosti rozhodné pro provádění díla, které jsou na stavbě prováděny. Stavební deník musí být denně přístupný na stavbě.</w:t>
      </w:r>
    </w:p>
    <w:p w14:paraId="67F1B67E" w14:textId="700B49AA" w:rsidR="007B3F65" w:rsidRPr="007B3F65" w:rsidRDefault="007B3F65" w:rsidP="007B3F65">
      <w:pPr>
        <w:pStyle w:val="walnut-Odstavec2"/>
        <w:rPr>
          <w:lang w:eastAsia="ar-SA"/>
        </w:rPr>
      </w:pPr>
      <w:r w:rsidRPr="007B3F65">
        <w:rPr>
          <w:lang w:eastAsia="ar-SA"/>
        </w:rPr>
        <w:t>Dohodou vyjádřenou zápisem do stavebního deníku nelze měnit nebo doplňovat tuto smlouvu o dílo. Pokud to bude povaha dohody vyžadovat, musí být proveden písemný dodatek ke smlouvě. Zápisy ve stavebním deníku slouží jako podklad pro vypracování dodatku ke smlouvě o dílo. Jestliže zhotovitel, byť jen z části, nesouhlasí se záznamem objednatele nebo stavebního dozoru, je povinen připojit k záznamu do tří pracovních dnů své vyjádření, jinak se má za to, že s obsahem zápisu souhlasí. Nevyvratitelná domněnka dle věty předchozí se nevztahuje na záznamy ve stavebním deníku provedené zhotovitelem.</w:t>
      </w:r>
    </w:p>
    <w:p w14:paraId="3EF2FBA1" w14:textId="7C160088" w:rsidR="007B3F65" w:rsidRPr="007B3F65" w:rsidRDefault="007B3F65" w:rsidP="007B3F65">
      <w:pPr>
        <w:pStyle w:val="walnut-Odstavec2"/>
        <w:rPr>
          <w:lang w:eastAsia="ar-SA"/>
        </w:rPr>
      </w:pPr>
      <w:r w:rsidRPr="007B3F65">
        <w:rPr>
          <w:lang w:eastAsia="ar-SA"/>
        </w:rPr>
        <w:t>Zástupce zhotovitele je povinen zúčastňovat se kontrolních dnů svolaných objednatelem, případně z podnětu státních nebo správních orgánů.</w:t>
      </w:r>
    </w:p>
    <w:p w14:paraId="0AAC32FF" w14:textId="731F5252" w:rsidR="007B3F65" w:rsidRPr="007B3F65" w:rsidRDefault="007B3F65" w:rsidP="007B3F65">
      <w:pPr>
        <w:pStyle w:val="walnut-Odstavec2"/>
        <w:rPr>
          <w:lang w:eastAsia="ar-SA"/>
        </w:rPr>
      </w:pPr>
      <w:r w:rsidRPr="007B3F65">
        <w:rPr>
          <w:lang w:eastAsia="ar-SA"/>
        </w:rPr>
        <w:lastRenderedPageBreak/>
        <w:t>Zhotovitel je povinen vyzvat objednatele, popř. osobu objednatelem určenou, k převzetí konstrukcí nebo prací, které budou zakryty další činností zhotovitele, a to zápisem do stavebního deníku a ústně v dostatečném předstihu, nejdéle však tři dny před jejich zakrytím. Pokud tak neprovede, půjde náklad na odkrytí a znovu zakrytí k tíži zhotovitele.</w:t>
      </w:r>
    </w:p>
    <w:p w14:paraId="0B2D1C82" w14:textId="13A609CE" w:rsidR="007B3F65" w:rsidRPr="007B3F65" w:rsidRDefault="007B3F65" w:rsidP="007B3F65">
      <w:pPr>
        <w:pStyle w:val="walnut-Odstavec2"/>
        <w:rPr>
          <w:lang w:eastAsia="ar-SA"/>
        </w:rPr>
      </w:pPr>
      <w:r w:rsidRPr="007B3F65">
        <w:rPr>
          <w:lang w:eastAsia="ar-SA"/>
        </w:rPr>
        <w:t>Zhotovitel bude při provádění díla udržovat čistotu a pořádek na stavbě. Zhotovitel se dále zavazuje dodržovat bezpečnostní, hygienické, požární a ekologické předpisy nutné pro bezchybný chod prováděných prací.</w:t>
      </w:r>
    </w:p>
    <w:p w14:paraId="5CAB5FB9" w14:textId="63D2DA9B" w:rsidR="007B3F65" w:rsidRPr="007B3F65" w:rsidRDefault="007B3F65" w:rsidP="007B3F65">
      <w:pPr>
        <w:pStyle w:val="walnut-Odstavec2"/>
        <w:rPr>
          <w:lang w:eastAsia="ar-SA"/>
        </w:rPr>
      </w:pPr>
      <w:r w:rsidRPr="007B3F65">
        <w:rPr>
          <w:lang w:eastAsia="ar-SA"/>
        </w:rPr>
        <w:t xml:space="preserve">Zhotovitel je povinen odstraňovat odpady a nečistoty vzniklé jeho činností v souladu se zákonem o odpadech.   </w:t>
      </w:r>
    </w:p>
    <w:p w14:paraId="35841466" w14:textId="2B19640C" w:rsidR="007B3F65" w:rsidRPr="007B3F65" w:rsidRDefault="007B3F65" w:rsidP="007B3F65">
      <w:pPr>
        <w:pStyle w:val="walnut-Odstavec2"/>
        <w:rPr>
          <w:lang w:eastAsia="ar-SA"/>
        </w:rPr>
      </w:pPr>
      <w:r w:rsidRPr="007B3F65">
        <w:rPr>
          <w:lang w:eastAsia="ar-SA"/>
        </w:rPr>
        <w:t>Zhotovitel je povinen na vlastní náklady odstranit případné škody na majetku způsobené prováděním díla (plněním předmětu smlouvy) třetím osobám i objednateli.</w:t>
      </w:r>
    </w:p>
    <w:p w14:paraId="4BB6A060" w14:textId="77777777" w:rsidR="007B3F65" w:rsidRPr="007B3F65" w:rsidRDefault="007B3F65" w:rsidP="007B3F65">
      <w:pPr>
        <w:pStyle w:val="walnut-Odstavec1"/>
        <w:rPr>
          <w:lang w:eastAsia="ar-SA"/>
        </w:rPr>
      </w:pPr>
      <w:r w:rsidRPr="007B3F65">
        <w:rPr>
          <w:lang w:eastAsia="ar-SA"/>
        </w:rPr>
        <w:t>Práva a povinnosti objednatele</w:t>
      </w:r>
    </w:p>
    <w:p w14:paraId="38336E2C" w14:textId="795F3F95" w:rsidR="007B3F65" w:rsidRPr="007B3F65" w:rsidRDefault="007B3F65" w:rsidP="007B3F65">
      <w:pPr>
        <w:pStyle w:val="walnut-Odstavec2"/>
        <w:rPr>
          <w:lang w:eastAsia="ar-SA"/>
        </w:rPr>
      </w:pPr>
      <w:r w:rsidRPr="007B3F65">
        <w:rPr>
          <w:lang w:eastAsia="ar-SA"/>
        </w:rPr>
        <w:t>Objednatel je povinen na základě písemné výzvy (žádosti) zhotovitele předat zhotoviteli staveniště před zahájením prací a upřesnit případně jeho rozsah a to samostatným zápisem nebo zápisem ve stavebním deníku s uvedením dne předání.</w:t>
      </w:r>
    </w:p>
    <w:p w14:paraId="28166C05" w14:textId="56172CD7" w:rsidR="007B3F65" w:rsidRPr="007B3F65" w:rsidRDefault="007B3F65" w:rsidP="007B3F65">
      <w:pPr>
        <w:pStyle w:val="walnut-Odstavec2"/>
        <w:rPr>
          <w:lang w:eastAsia="ar-SA"/>
        </w:rPr>
      </w:pPr>
      <w:r w:rsidRPr="007B3F65">
        <w:rPr>
          <w:lang w:eastAsia="ar-SA"/>
        </w:rPr>
        <w:t>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V případě zjištění vyhovujícího stavu hradí náklady spojené s kontrolou objednatel, v případě zjištění nevyhovujícího stavu, hradí náklady spojené s kontrolou zhotovitel.</w:t>
      </w:r>
    </w:p>
    <w:p w14:paraId="7F3AD414" w14:textId="52201BBB" w:rsidR="007B3F65" w:rsidRPr="007B3F65" w:rsidRDefault="007B3F65" w:rsidP="007B3F65">
      <w:pPr>
        <w:pStyle w:val="walnut-Odstavec2"/>
        <w:rPr>
          <w:lang w:eastAsia="ar-SA"/>
        </w:rPr>
      </w:pPr>
      <w:r w:rsidRPr="007B3F65">
        <w:rPr>
          <w:lang w:eastAsia="ar-SA"/>
        </w:rPr>
        <w:t>Objednatel, resp. jeho oprávněný zástupce, je povinen dostavit se na výzvu zhotovitele na místo provádění díla, např. za účelem průběžné kontroly provádění díla, a poskytovat zhotoviteli patřičnou součinnost. Výzvu je třeba doručit objednateli minimálně 2 dny před dnem kontroly.</w:t>
      </w:r>
    </w:p>
    <w:p w14:paraId="576813FF" w14:textId="77777777" w:rsidR="007B3F65" w:rsidRPr="007B3F65" w:rsidRDefault="007B3F65" w:rsidP="007B3F65">
      <w:pPr>
        <w:pStyle w:val="walnut-Odstavec1"/>
        <w:rPr>
          <w:lang w:eastAsia="ar-SA"/>
        </w:rPr>
      </w:pPr>
      <w:r w:rsidRPr="007B3F65">
        <w:rPr>
          <w:lang w:eastAsia="ar-SA"/>
        </w:rPr>
        <w:t>Předání a převzetí díla</w:t>
      </w:r>
    </w:p>
    <w:p w14:paraId="4ED3F4C7" w14:textId="34D4B6CA" w:rsidR="007B3F65" w:rsidRPr="007B3F65" w:rsidRDefault="007B3F65" w:rsidP="007B3F65">
      <w:pPr>
        <w:pStyle w:val="walnut-Odstavec2"/>
        <w:rPr>
          <w:lang w:eastAsia="ar-SA"/>
        </w:rPr>
      </w:pPr>
      <w:r w:rsidRPr="007B3F65">
        <w:rPr>
          <w:lang w:eastAsia="ar-SA"/>
        </w:rPr>
        <w:t xml:space="preserve">Dílo je provedeno, je-li dokončeno a předáno. O předání a převzetí příslušné části díla bude mezi zhotovitelem a objednatelem podepsán předávací protokol. Objednatel nemá právo odmítnout dílo nebo jeho část převzít pro ojedinělé drobné vady, které samy o sobě ani ve spojení s jinými nebrání či neomezují užití díla nebo jeho části. </w:t>
      </w:r>
    </w:p>
    <w:p w14:paraId="346259A6" w14:textId="5F7545C3" w:rsidR="007B3F65" w:rsidRPr="007B3F65" w:rsidRDefault="007B3F65" w:rsidP="007B3F65">
      <w:pPr>
        <w:pStyle w:val="walnut-Odstavec2"/>
        <w:rPr>
          <w:lang w:eastAsia="ar-SA"/>
        </w:rPr>
      </w:pPr>
      <w:r w:rsidRPr="007B3F65">
        <w:rPr>
          <w:lang w:eastAsia="ar-SA"/>
        </w:rPr>
        <w:t xml:space="preserve">V předávacím protokolu budou uvedeny případné vady díla při jeho předání s uvedením lhůt jejich odstranění. Protokol bude podepsán zhotovitelem a objednatelem, popř. osobami k tomu zmocněnými písemnou plnou mocí.  K zápisu je dodavatel povinen předložit doklady o likvidaci odpadu, zejména nebezpečného. </w:t>
      </w:r>
    </w:p>
    <w:p w14:paraId="01E04052" w14:textId="77777777" w:rsidR="007B3F65" w:rsidRPr="007B3F65" w:rsidRDefault="007B3F65" w:rsidP="007B3F65">
      <w:pPr>
        <w:pStyle w:val="walnut-Odstavec1"/>
        <w:rPr>
          <w:lang w:eastAsia="ar-SA"/>
        </w:rPr>
      </w:pPr>
      <w:r w:rsidRPr="007B3F65">
        <w:rPr>
          <w:lang w:eastAsia="ar-SA"/>
        </w:rPr>
        <w:t>Záruka</w:t>
      </w:r>
    </w:p>
    <w:p w14:paraId="13104DC1" w14:textId="77777777" w:rsidR="007B3F65" w:rsidRPr="007B3F65" w:rsidRDefault="007B3F65" w:rsidP="007B3F65">
      <w:pPr>
        <w:pStyle w:val="walnut-Odstavec2"/>
        <w:rPr>
          <w:lang w:eastAsia="ar-SA"/>
        </w:rPr>
      </w:pPr>
      <w:r w:rsidRPr="007B3F65">
        <w:rPr>
          <w:lang w:eastAsia="ar-SA"/>
        </w:rPr>
        <w:t>Zhotovitel dává objednateli za jakost díla záruku. Zhotovitel ručí za úplné a kvalitní provedení díla v rozsahu, kvalitě a parametrech stanovených zadávacími podklady,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60 měsíců. Záruční doba na reklamovanou část díla se prodlužuje o dobu, která počíná datem uplatnění reklamace a končí dnem předání odstraněné vady zhotovitelem.</w:t>
      </w:r>
    </w:p>
    <w:p w14:paraId="5466C0D3" w14:textId="77777777" w:rsidR="007B3F65" w:rsidRPr="007B3F65" w:rsidRDefault="007B3F65" w:rsidP="007B3F65">
      <w:pPr>
        <w:pStyle w:val="walnut-Odstavec1"/>
        <w:rPr>
          <w:lang w:eastAsia="ar-SA"/>
        </w:rPr>
      </w:pPr>
      <w:r w:rsidRPr="007B3F65">
        <w:rPr>
          <w:lang w:eastAsia="ar-SA"/>
        </w:rPr>
        <w:t>Smluvní pokuta</w:t>
      </w:r>
    </w:p>
    <w:p w14:paraId="05004AC7" w14:textId="1FBE2921" w:rsidR="007B3F65" w:rsidRPr="007B3F65" w:rsidRDefault="007B3F65" w:rsidP="007B3F65">
      <w:pPr>
        <w:pStyle w:val="walnut-Odstavec2"/>
        <w:rPr>
          <w:lang w:eastAsia="ar-SA"/>
        </w:rPr>
      </w:pPr>
      <w:r w:rsidRPr="007B3F65">
        <w:rPr>
          <w:lang w:eastAsia="ar-SA"/>
        </w:rPr>
        <w:t>V případě, že zhotovitel nedodrží termín provedení díla je povinen objednateli uhradit smluvní pokutu ve výši 0,</w:t>
      </w:r>
      <w:r w:rsidR="00AF6546">
        <w:rPr>
          <w:lang w:eastAsia="ar-SA"/>
        </w:rPr>
        <w:t>02</w:t>
      </w:r>
      <w:r w:rsidRPr="007B3F65">
        <w:rPr>
          <w:lang w:eastAsia="ar-SA"/>
        </w:rPr>
        <w:t xml:space="preserve"> % z celkové ceny za dílo bez DPH uvedené </w:t>
      </w:r>
      <w:r w:rsidR="00096E4E">
        <w:rPr>
          <w:lang w:eastAsia="ar-SA"/>
        </w:rPr>
        <w:t>v této smlouvě</w:t>
      </w:r>
      <w:r w:rsidRPr="007B3F65">
        <w:rPr>
          <w:lang w:eastAsia="ar-SA"/>
        </w:rPr>
        <w:t xml:space="preserve"> za každý i započatý den prodlení. Smluvní strany podpisem smlouvy výslovně potvrzují, že výše smluvní </w:t>
      </w:r>
      <w:r w:rsidRPr="007B3F65">
        <w:rPr>
          <w:lang w:eastAsia="ar-SA"/>
        </w:rPr>
        <w:lastRenderedPageBreak/>
        <w:t>pokuty není nepřiměřená.</w:t>
      </w:r>
    </w:p>
    <w:p w14:paraId="77416BE3" w14:textId="27561D78" w:rsidR="007B3F65" w:rsidRPr="007B3F65" w:rsidRDefault="007B3F65" w:rsidP="007B3F65">
      <w:pPr>
        <w:pStyle w:val="walnut-Odstavec2"/>
        <w:rPr>
          <w:lang w:eastAsia="ar-SA"/>
        </w:rPr>
      </w:pPr>
      <w:r w:rsidRPr="007B3F65">
        <w:rPr>
          <w:lang w:eastAsia="ar-SA"/>
        </w:rPr>
        <w:t>V případě, že zhotovitel nesplní povinnost danou odsouhlaseným zápisem ve stavebním deníku či odsouhlaseným zápisem z pracovní porady či kontrolního dne stavby, je povinen zhotovitel uhradit obje</w:t>
      </w:r>
      <w:r w:rsidR="00283300">
        <w:rPr>
          <w:lang w:eastAsia="ar-SA"/>
        </w:rPr>
        <w:t>dnateli smluvní pokutu ve výši 0,02 %</w:t>
      </w:r>
      <w:r w:rsidRPr="007B3F65">
        <w:rPr>
          <w:lang w:eastAsia="ar-SA"/>
        </w:rPr>
        <w:t xml:space="preserve"> za každý případ a i započatý den prodlení. Objednatel tuto skutečnost oznámí prokazatelně zhotoviteli. Smluvní strany podpisem smlouvy výslovně potvrzují, že výše smluvní pokuty není nepřiměřená.</w:t>
      </w:r>
    </w:p>
    <w:p w14:paraId="23D4DB21" w14:textId="1FB3C554" w:rsidR="007B3F65" w:rsidRPr="007B3F65" w:rsidRDefault="007B3F65" w:rsidP="007B3F65">
      <w:pPr>
        <w:pStyle w:val="walnut-Odstavec2"/>
        <w:rPr>
          <w:lang w:eastAsia="ar-SA"/>
        </w:rPr>
      </w:pPr>
      <w:r w:rsidRPr="007B3F65">
        <w:rPr>
          <w:lang w:eastAsia="ar-SA"/>
        </w:rPr>
        <w:t xml:space="preserve">V případě, že zhotovitel neodstraní vady v termínech sjednaných v přejímacím protokolu, je povinen objednateli uhradit smluvní pokutu ve výši </w:t>
      </w:r>
      <w:r w:rsidR="00AF6546">
        <w:rPr>
          <w:lang w:eastAsia="ar-SA"/>
        </w:rPr>
        <w:t>0,02</w:t>
      </w:r>
      <w:r w:rsidR="00AF6546" w:rsidRPr="007B3F65">
        <w:rPr>
          <w:lang w:eastAsia="ar-SA"/>
        </w:rPr>
        <w:t xml:space="preserve"> </w:t>
      </w:r>
      <w:r w:rsidR="00AF6546">
        <w:rPr>
          <w:lang w:eastAsia="ar-SA"/>
        </w:rPr>
        <w:t>%</w:t>
      </w:r>
      <w:r w:rsidRPr="007B3F65">
        <w:rPr>
          <w:lang w:eastAsia="ar-SA"/>
        </w:rPr>
        <w:t xml:space="preserve"> za každý případ a i započatý den prodlení. Smluvní strany podpisem smlouvy výslovně potvrzují, že výše smluvní pokuty není nepřiměřená.</w:t>
      </w:r>
    </w:p>
    <w:p w14:paraId="37E7379D" w14:textId="4E75756C" w:rsidR="007B3F65" w:rsidRPr="007B3F65" w:rsidRDefault="007B3F65" w:rsidP="007B3F65">
      <w:pPr>
        <w:pStyle w:val="walnut-Odstavec2"/>
        <w:rPr>
          <w:lang w:eastAsia="ar-SA"/>
        </w:rPr>
      </w:pPr>
      <w:r w:rsidRPr="007B3F65">
        <w:rPr>
          <w:lang w:eastAsia="ar-SA"/>
        </w:rPr>
        <w:t>V případě, že zhotovitel nedodrží sjednané termíny vyklizení staveniště, je povinen objednateli uhr</w:t>
      </w:r>
      <w:r w:rsidR="00AF6546">
        <w:rPr>
          <w:lang w:eastAsia="ar-SA"/>
        </w:rPr>
        <w:t>adit smluvní pokutu ve výši 0,02</w:t>
      </w:r>
      <w:r w:rsidR="00AF6546" w:rsidRPr="007B3F65">
        <w:rPr>
          <w:lang w:eastAsia="ar-SA"/>
        </w:rPr>
        <w:t xml:space="preserve"> </w:t>
      </w:r>
      <w:r w:rsidR="00AF6546">
        <w:rPr>
          <w:lang w:eastAsia="ar-SA"/>
        </w:rPr>
        <w:t>%</w:t>
      </w:r>
      <w:r w:rsidRPr="007B3F65">
        <w:rPr>
          <w:lang w:eastAsia="ar-SA"/>
        </w:rPr>
        <w:t xml:space="preserve"> za každý i započatý den prodlení. Smluvní strany podpisem smlouvy výslovně potvrzují, že výše smluvní pokuty není nepřiměřená.</w:t>
      </w:r>
    </w:p>
    <w:p w14:paraId="3C4D4579" w14:textId="6434E269" w:rsidR="007B3F65" w:rsidRPr="007B3F65" w:rsidRDefault="007B3F65" w:rsidP="007B3F65">
      <w:pPr>
        <w:pStyle w:val="walnut-Odstavec2"/>
        <w:rPr>
          <w:lang w:eastAsia="ar-SA"/>
        </w:rPr>
      </w:pPr>
      <w:r w:rsidRPr="007B3F65">
        <w:rPr>
          <w:lang w:eastAsia="ar-SA"/>
        </w:rPr>
        <w:t xml:space="preserve">V případě, že zhotovitel neodstraní reklamované vady v dohodnutých termínech, je povinen objednateli uhradit smluvní pokutu ve výši </w:t>
      </w:r>
      <w:r w:rsidR="00AF6546">
        <w:rPr>
          <w:lang w:eastAsia="ar-SA"/>
        </w:rPr>
        <w:t>0,02</w:t>
      </w:r>
      <w:r w:rsidR="00AF6546" w:rsidRPr="007B3F65">
        <w:rPr>
          <w:lang w:eastAsia="ar-SA"/>
        </w:rPr>
        <w:t xml:space="preserve"> </w:t>
      </w:r>
      <w:r w:rsidR="00AF6546">
        <w:rPr>
          <w:lang w:eastAsia="ar-SA"/>
        </w:rPr>
        <w:t>%</w:t>
      </w:r>
      <w:r w:rsidRPr="007B3F65">
        <w:rPr>
          <w:lang w:eastAsia="ar-SA"/>
        </w:rPr>
        <w:t xml:space="preserve"> za každou vadu a i započatý den prodlení. Smluvní strany podpisem smlouvy výslovně potvrzují, že výše smluvní pokuty není nepřiměřená.</w:t>
      </w:r>
    </w:p>
    <w:p w14:paraId="7B6EF8B6" w14:textId="60D03F49" w:rsidR="007B3F65" w:rsidRPr="007B3F65" w:rsidRDefault="007B3F65" w:rsidP="007B3F65">
      <w:pPr>
        <w:pStyle w:val="walnut-Odstavec2"/>
        <w:rPr>
          <w:lang w:eastAsia="ar-SA"/>
        </w:rPr>
      </w:pPr>
      <w:r w:rsidRPr="007B3F65">
        <w:rPr>
          <w:lang w:eastAsia="ar-SA"/>
        </w:rPr>
        <w:t>V případě prodlení objednatele s úhradou peněžitého závazku je objednatel povinen uhradit zhotov</w:t>
      </w:r>
      <w:r w:rsidR="00AF6546">
        <w:rPr>
          <w:lang w:eastAsia="ar-SA"/>
        </w:rPr>
        <w:t>iteli smluvní pokutu ve výši 0,02</w:t>
      </w:r>
      <w:r w:rsidRPr="007B3F65">
        <w:rPr>
          <w:lang w:eastAsia="ar-SA"/>
        </w:rPr>
        <w:t xml:space="preserve"> % z dlužné částky za každý i započatý den prodlení. Smluvní strany podpisem smlouvy výslovně potvrzují, že výše smluvní pokuty není nepřiměřená.</w:t>
      </w:r>
    </w:p>
    <w:p w14:paraId="6B486270" w14:textId="06EDCB52" w:rsidR="007B3F65" w:rsidRPr="007B3F65" w:rsidRDefault="007B3F65" w:rsidP="007B3F65">
      <w:pPr>
        <w:pStyle w:val="walnut-Odstavec2"/>
        <w:rPr>
          <w:lang w:eastAsia="ar-SA"/>
        </w:rPr>
      </w:pPr>
      <w:r w:rsidRPr="007B3F65">
        <w:rPr>
          <w:lang w:eastAsia="ar-SA"/>
        </w:rPr>
        <w:t>Zaplacením smluvních pokut nejsou dotčeny nároky smluvních stran na náhradu škody způsobených druhou smluvní stranou, a to i porušením povinnosti, na jejíž porušení se vztahuje smluvní pokuta.</w:t>
      </w:r>
    </w:p>
    <w:p w14:paraId="7DE68FEC" w14:textId="77777777" w:rsidR="007B3F65" w:rsidRPr="007B3F65" w:rsidRDefault="007B3F65" w:rsidP="007B3F65">
      <w:pPr>
        <w:pStyle w:val="walnut-Odstavec1"/>
        <w:rPr>
          <w:lang w:eastAsia="ar-SA"/>
        </w:rPr>
      </w:pPr>
      <w:r w:rsidRPr="007B3F65">
        <w:rPr>
          <w:lang w:eastAsia="ar-SA"/>
        </w:rPr>
        <w:t>Ostatní ujednání</w:t>
      </w:r>
    </w:p>
    <w:p w14:paraId="112C5091" w14:textId="6B9DB239" w:rsidR="007B3F65" w:rsidRPr="007B3F65" w:rsidRDefault="007B3F65" w:rsidP="007B3F65">
      <w:pPr>
        <w:pStyle w:val="walnut-Odstavec2"/>
        <w:rPr>
          <w:lang w:eastAsia="ar-SA"/>
        </w:rPr>
      </w:pPr>
      <w:r w:rsidRPr="007B3F65">
        <w:rPr>
          <w:lang w:eastAsia="ar-SA"/>
        </w:rPr>
        <w:t>Pracovníci zhotovitele i jeho poddodavatelů musí umožnit přístup na staveniště a stavbu stavebnímu dozoru objednatele, písemně pověřené osobě objednatele,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Deník bude uložen u příslušné osoby zhotovitele a na požádání bude předložen zástupcům objednatele a stavebního dozoru.</w:t>
      </w:r>
    </w:p>
    <w:p w14:paraId="6C1B850B" w14:textId="1BCB1FB5" w:rsidR="007B3F65" w:rsidRPr="007B3F65" w:rsidRDefault="007B3F65" w:rsidP="007B3F65">
      <w:pPr>
        <w:pStyle w:val="walnut-Odstavec2"/>
        <w:rPr>
          <w:lang w:eastAsia="ar-SA"/>
        </w:rPr>
      </w:pPr>
      <w:r w:rsidRPr="007B3F65">
        <w:rPr>
          <w:lang w:eastAsia="ar-SA"/>
        </w:rPr>
        <w:t>Stavební dozor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p>
    <w:p w14:paraId="31451723" w14:textId="77777777" w:rsidR="007B3F65" w:rsidRPr="007B3F65" w:rsidRDefault="007B3F65" w:rsidP="007B3F65">
      <w:pPr>
        <w:pStyle w:val="walnut-Odstavec1"/>
        <w:rPr>
          <w:lang w:eastAsia="ar-SA"/>
        </w:rPr>
      </w:pPr>
      <w:r w:rsidRPr="007B3F65">
        <w:rPr>
          <w:lang w:eastAsia="ar-SA"/>
        </w:rPr>
        <w:t>Zveřejnění smlouvy, platnost a účinnost smlouvy</w:t>
      </w:r>
    </w:p>
    <w:p w14:paraId="429578F3" w14:textId="5A8C24EA" w:rsidR="007B3F65" w:rsidRPr="007B3F65" w:rsidRDefault="007B3F65" w:rsidP="007B3F65">
      <w:pPr>
        <w:pStyle w:val="walnut-Odstavec2"/>
        <w:rPr>
          <w:lang w:eastAsia="ar-SA"/>
        </w:rPr>
      </w:pPr>
      <w:r w:rsidRPr="007B3F65">
        <w:rPr>
          <w:lang w:eastAsia="ar-SA"/>
        </w:rPr>
        <w:t>Tato smlouva podléhá zveřejnění v Registru smluv dle zák. č. 340/2015 Sb. v platném znění. Smlouvu do 30 dnů od jejího uzavření zveřejní objednatel. Zhotovitel prohlašuje, že skutečnosti uvedené v této smlouvě nepovažuje za obchodní tajemství a uděluje svolení k jejich užití a zveřejnění bez stanovení jakýchkoliv dalších podmínek.</w:t>
      </w:r>
    </w:p>
    <w:p w14:paraId="7B4DD6F1" w14:textId="4D710DC2" w:rsidR="007B3F65" w:rsidRPr="007B3F65" w:rsidRDefault="007B3F65" w:rsidP="007B3F65">
      <w:pPr>
        <w:pStyle w:val="walnut-Odstavec2"/>
        <w:rPr>
          <w:lang w:eastAsia="ar-SA"/>
        </w:rPr>
      </w:pPr>
      <w:r w:rsidRPr="007B3F65">
        <w:rPr>
          <w:lang w:eastAsia="ar-SA"/>
        </w:rPr>
        <w:t>Tato smlouva je platná dnem podpisu oběma stranami této smlouvy.</w:t>
      </w:r>
    </w:p>
    <w:p w14:paraId="743BE57E" w14:textId="0529A2C6" w:rsidR="007B3F65" w:rsidRPr="007B3F65" w:rsidRDefault="007B3F65" w:rsidP="007B3F65">
      <w:pPr>
        <w:pStyle w:val="walnut-Odstavec2"/>
        <w:rPr>
          <w:lang w:eastAsia="ar-SA"/>
        </w:rPr>
      </w:pPr>
      <w:r w:rsidRPr="007B3F65">
        <w:rPr>
          <w:lang w:eastAsia="ar-SA"/>
        </w:rPr>
        <w:t>Tato smlouva nabývá účinnosti dnem zveřejnění smlouvy objednatelem v Registru smluv, a to i v případě, že bude v Registru smluv zveřejněna zhotovitelem nebo třetí osobou před tímto dnem.</w:t>
      </w:r>
    </w:p>
    <w:p w14:paraId="5A7D7653" w14:textId="77777777" w:rsidR="007B3F65" w:rsidRPr="007B3F65" w:rsidRDefault="007B3F65" w:rsidP="007B3F65">
      <w:pPr>
        <w:pStyle w:val="walnut-Odstavec1"/>
        <w:rPr>
          <w:lang w:eastAsia="ar-SA"/>
        </w:rPr>
      </w:pPr>
      <w:r w:rsidRPr="007B3F65">
        <w:rPr>
          <w:lang w:eastAsia="ar-SA"/>
        </w:rPr>
        <w:t>Závěrečná ustanovení</w:t>
      </w:r>
    </w:p>
    <w:p w14:paraId="1A314418" w14:textId="29562A7F" w:rsidR="007B3F65" w:rsidRPr="007B3F65" w:rsidRDefault="007B3F65" w:rsidP="007B3F65">
      <w:pPr>
        <w:pStyle w:val="walnut-Odstavec2"/>
        <w:rPr>
          <w:lang w:eastAsia="ar-SA"/>
        </w:rPr>
      </w:pPr>
      <w:r w:rsidRPr="007B3F65">
        <w:rPr>
          <w:lang w:eastAsia="ar-SA"/>
        </w:rPr>
        <w:lastRenderedPageBreak/>
        <w:t xml:space="preserve">Změny této smlouvy mohou být provedeny pouze písemnými dodatky ke smlouvě, oběma stranami odsouhlasenými a podepsanými. Změna smlouvy v jiné než písemné formě se vylučuje. </w:t>
      </w:r>
    </w:p>
    <w:p w14:paraId="6F0DFC72" w14:textId="69A91630" w:rsidR="007B3F65" w:rsidRPr="007B3F65" w:rsidRDefault="007B3F65" w:rsidP="007B3F65">
      <w:pPr>
        <w:pStyle w:val="walnut-Odstavec2"/>
        <w:rPr>
          <w:lang w:eastAsia="ar-SA"/>
        </w:rPr>
      </w:pPr>
      <w:r w:rsidRPr="007B3F65">
        <w:rPr>
          <w:lang w:eastAsia="ar-SA"/>
        </w:rPr>
        <w:t>Pokud není sjednáno ve smlouvě něco jiného, řídí se práva a povinnosti smluvních stran zákonem č. 89/2012 Sb., občanský zákoník, v platném znění.</w:t>
      </w:r>
    </w:p>
    <w:p w14:paraId="069A964E" w14:textId="16C5174A" w:rsidR="007B3F65" w:rsidRPr="007B3F65" w:rsidRDefault="007B3F65" w:rsidP="007B3F65">
      <w:pPr>
        <w:pStyle w:val="walnut-Odstavec2"/>
        <w:rPr>
          <w:lang w:eastAsia="ar-SA"/>
        </w:rPr>
      </w:pPr>
      <w:r w:rsidRPr="007B3F65">
        <w:rPr>
          <w:lang w:eastAsia="ar-SA"/>
        </w:rPr>
        <w:t xml:space="preserve">Strany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7384EF98" w14:textId="221B4248" w:rsidR="007B3F65" w:rsidRPr="007B3F65" w:rsidRDefault="007B3F65" w:rsidP="007B3F65">
      <w:pPr>
        <w:pStyle w:val="walnut-Odstavec2"/>
        <w:rPr>
          <w:lang w:eastAsia="ar-SA"/>
        </w:rPr>
      </w:pPr>
      <w:r w:rsidRPr="007B3F65">
        <w:rPr>
          <w:lang w:eastAsia="ar-SA"/>
        </w:rPr>
        <w:t xml:space="preserve">Tato smlouva je vyhotovena ve </w:t>
      </w:r>
      <w:r>
        <w:rPr>
          <w:lang w:eastAsia="ar-SA"/>
        </w:rPr>
        <w:t>čtyřech</w:t>
      </w:r>
      <w:r w:rsidRPr="007B3F65">
        <w:rPr>
          <w:lang w:eastAsia="ar-SA"/>
        </w:rPr>
        <w:t xml:space="preserve"> stejnopisech, z nichž objednatel obdrží dva. Všechna vyhotovení mají stejnou platnost. </w:t>
      </w:r>
    </w:p>
    <w:p w14:paraId="70AC8537" w14:textId="5C8A8F3D" w:rsidR="007B3F65" w:rsidRPr="007B3F65" w:rsidRDefault="007B3F65" w:rsidP="007B3F65">
      <w:pPr>
        <w:pStyle w:val="walnut-Odstavec1"/>
        <w:rPr>
          <w:lang w:eastAsia="ar-SA"/>
        </w:rPr>
      </w:pPr>
      <w:r w:rsidRPr="007B3F65">
        <w:rPr>
          <w:lang w:eastAsia="ar-SA"/>
        </w:rPr>
        <w:t xml:space="preserve">Přílohy: </w:t>
      </w:r>
    </w:p>
    <w:p w14:paraId="2CB8AF22" w14:textId="247D05A7" w:rsidR="00B70085" w:rsidRPr="00157B16" w:rsidRDefault="007B3F65" w:rsidP="007B3F65">
      <w:pPr>
        <w:pStyle w:val="walnut-Odstavec2"/>
        <w:rPr>
          <w:lang w:eastAsia="ar-SA"/>
        </w:rPr>
      </w:pPr>
      <w:r w:rsidRPr="007B3F65">
        <w:rPr>
          <w:lang w:eastAsia="ar-SA"/>
        </w:rPr>
        <w:t xml:space="preserve">Příloha č. 1 </w:t>
      </w:r>
      <w:r w:rsidR="00807209">
        <w:rPr>
          <w:lang w:eastAsia="ar-SA"/>
        </w:rPr>
        <w:t>Položkový rozpočet</w:t>
      </w:r>
      <w:r w:rsidR="002327CD">
        <w:rPr>
          <w:lang w:eastAsia="ar-SA"/>
        </w:rPr>
        <w:t>,</w:t>
      </w:r>
      <w:r w:rsidR="00FA4FE0">
        <w:rPr>
          <w:lang w:eastAsia="ar-SA"/>
        </w:rPr>
        <w:t xml:space="preserve"> </w:t>
      </w:r>
      <w:r w:rsidR="00D61B9A">
        <w:rPr>
          <w:lang w:eastAsia="ar-SA"/>
        </w:rPr>
        <w:t>oceněný výkaz</w:t>
      </w:r>
      <w:bookmarkStart w:id="1" w:name="_GoBack"/>
      <w:bookmarkEnd w:id="1"/>
      <w:r w:rsidR="002327CD">
        <w:rPr>
          <w:lang w:eastAsia="ar-SA"/>
        </w:rPr>
        <w:t xml:space="preserve"> výměr</w:t>
      </w:r>
      <w:r w:rsidR="00FA4FE0">
        <w:rPr>
          <w:lang w:eastAsia="ar-SA"/>
        </w:rPr>
        <w:t xml:space="preserve"> zhotovitele</w:t>
      </w:r>
    </w:p>
    <w:p w14:paraId="44237E39" w14:textId="77777777" w:rsidR="00D967DA" w:rsidRPr="00157B16"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157B16" w14:paraId="4B96FAB3" w14:textId="77777777" w:rsidTr="00C604CF">
        <w:tc>
          <w:tcPr>
            <w:tcW w:w="5141" w:type="dxa"/>
            <w:shd w:val="clear" w:color="auto" w:fill="auto"/>
          </w:tcPr>
          <w:p w14:paraId="20AE2681" w14:textId="32035A83" w:rsidR="00C22F62" w:rsidRPr="00157B16" w:rsidRDefault="00FD63BF" w:rsidP="005F4A5A">
            <w:pPr>
              <w:suppressLineNumbers/>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 ________________</w:t>
            </w:r>
            <w:r w:rsidR="00C22F62" w:rsidRPr="00157B16">
              <w:rPr>
                <w:rFonts w:ascii="Calibri" w:eastAsia="Lucida Sans Unicode" w:hAnsi="Calibri" w:cs="Calibri"/>
                <w:kern w:val="1"/>
                <w:sz w:val="22"/>
                <w:szCs w:val="22"/>
                <w:lang w:eastAsia="ar-SA"/>
              </w:rPr>
              <w:t xml:space="preserve">, dne __________ </w:t>
            </w:r>
            <w:r w:rsidR="005F4A5A">
              <w:rPr>
                <w:rFonts w:ascii="Calibri" w:eastAsia="Lucida Sans Unicode" w:hAnsi="Calibri" w:cs="Calibri"/>
                <w:kern w:val="1"/>
                <w:sz w:val="22"/>
                <w:szCs w:val="22"/>
                <w:lang w:eastAsia="ar-SA"/>
              </w:rPr>
              <w:t>2018</w:t>
            </w:r>
          </w:p>
        </w:tc>
        <w:tc>
          <w:tcPr>
            <w:tcW w:w="5142" w:type="dxa"/>
            <w:shd w:val="clear" w:color="auto" w:fill="auto"/>
          </w:tcPr>
          <w:p w14:paraId="5407D584" w14:textId="2C370706" w:rsidR="00C22F62" w:rsidRPr="00157B16" w:rsidRDefault="00FD63BF" w:rsidP="005F4A5A">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V________________, dne __</w:t>
            </w:r>
            <w:r w:rsidR="00C22F62" w:rsidRPr="00157B16">
              <w:rPr>
                <w:rFonts w:ascii="Calibri" w:eastAsia="Lucida Sans Unicode" w:hAnsi="Calibri" w:cs="Calibri"/>
                <w:kern w:val="1"/>
                <w:sz w:val="22"/>
                <w:szCs w:val="22"/>
                <w:lang w:eastAsia="ar-SA"/>
              </w:rPr>
              <w:t xml:space="preserve">_______ </w:t>
            </w:r>
            <w:r w:rsidR="005F4A5A">
              <w:rPr>
                <w:rFonts w:ascii="Calibri" w:eastAsia="Lucida Sans Unicode" w:hAnsi="Calibri" w:cs="Calibri"/>
                <w:kern w:val="1"/>
                <w:sz w:val="22"/>
                <w:szCs w:val="22"/>
                <w:lang w:eastAsia="ar-SA"/>
              </w:rPr>
              <w:t>2018</w:t>
            </w:r>
          </w:p>
        </w:tc>
      </w:tr>
      <w:tr w:rsidR="00C22F62" w:rsidRPr="00157B16" w14:paraId="2845CFC9" w14:textId="77777777" w:rsidTr="00C604CF">
        <w:tc>
          <w:tcPr>
            <w:tcW w:w="5141" w:type="dxa"/>
            <w:shd w:val="clear" w:color="auto" w:fill="auto"/>
          </w:tcPr>
          <w:p w14:paraId="7A1C8562" w14:textId="77777777" w:rsidR="00C22F62" w:rsidRPr="00157B16" w:rsidRDefault="00C22F62" w:rsidP="00C604CF">
            <w:pPr>
              <w:snapToGrid w:val="0"/>
              <w:rPr>
                <w:rFonts w:ascii="Calibri" w:eastAsia="Lucida Sans Unicode" w:hAnsi="Calibri" w:cs="Calibri"/>
                <w:kern w:val="1"/>
                <w:sz w:val="22"/>
                <w:szCs w:val="22"/>
                <w:lang w:eastAsia="ar-SA"/>
              </w:rPr>
            </w:pPr>
          </w:p>
          <w:p w14:paraId="3335F112" w14:textId="77777777" w:rsidR="00C22F62" w:rsidRPr="00157B16" w:rsidRDefault="00C22F62" w:rsidP="00C604CF">
            <w:pPr>
              <w:rPr>
                <w:rFonts w:ascii="Calibri" w:eastAsia="Lucida Sans Unicode" w:hAnsi="Calibri" w:cs="Calibri"/>
                <w:kern w:val="1"/>
                <w:sz w:val="22"/>
                <w:szCs w:val="22"/>
                <w:lang w:eastAsia="ar-SA"/>
              </w:rPr>
            </w:pPr>
          </w:p>
          <w:p w14:paraId="376E0BBE" w14:textId="77777777" w:rsidR="00C22F62" w:rsidRPr="00157B16" w:rsidRDefault="00C22F62" w:rsidP="00C604CF">
            <w:pPr>
              <w:rPr>
                <w:rFonts w:ascii="Calibri" w:eastAsia="Lucida Sans Unicode" w:hAnsi="Calibri" w:cs="Calibri"/>
                <w:kern w:val="1"/>
                <w:sz w:val="22"/>
                <w:szCs w:val="22"/>
                <w:lang w:eastAsia="ar-SA"/>
              </w:rPr>
            </w:pPr>
          </w:p>
          <w:p w14:paraId="13C54773" w14:textId="77777777" w:rsidR="00C22F62" w:rsidRPr="00157B16" w:rsidRDefault="00C22F62" w:rsidP="00C604CF">
            <w:pPr>
              <w:rPr>
                <w:rFonts w:ascii="Calibri" w:eastAsia="Lucida Sans Unicode" w:hAnsi="Calibri" w:cs="Calibri"/>
                <w:kern w:val="1"/>
                <w:sz w:val="22"/>
                <w:szCs w:val="22"/>
                <w:lang w:eastAsia="ar-SA"/>
              </w:rPr>
            </w:pPr>
          </w:p>
          <w:p w14:paraId="1252CEF0" w14:textId="77777777" w:rsidR="00C22F62" w:rsidRPr="00157B16" w:rsidRDefault="00C22F62" w:rsidP="00C604CF">
            <w:pPr>
              <w:rPr>
                <w:rFonts w:ascii="Calibri" w:eastAsia="Lucida Sans Unicode" w:hAnsi="Calibri" w:cs="Calibri"/>
                <w:kern w:val="1"/>
                <w:sz w:val="22"/>
                <w:szCs w:val="22"/>
                <w:lang w:eastAsia="ar-SA"/>
              </w:rPr>
            </w:pPr>
          </w:p>
          <w:p w14:paraId="0DD97D9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6BB3F0BB" w14:textId="77777777" w:rsidR="00C22F62" w:rsidRPr="00157B16" w:rsidRDefault="00C22F62" w:rsidP="00C604CF">
            <w:pPr>
              <w:snapToGrid w:val="0"/>
              <w:rPr>
                <w:rFonts w:ascii="Calibri" w:eastAsia="Lucida Sans Unicode" w:hAnsi="Calibri" w:cs="Calibri"/>
                <w:kern w:val="1"/>
                <w:sz w:val="22"/>
                <w:szCs w:val="22"/>
                <w:lang w:eastAsia="ar-SA"/>
              </w:rPr>
            </w:pPr>
          </w:p>
          <w:p w14:paraId="71271ED5" w14:textId="77777777" w:rsidR="00C22F62" w:rsidRPr="00157B16" w:rsidRDefault="00C22F62" w:rsidP="00C604CF">
            <w:pPr>
              <w:rPr>
                <w:rFonts w:ascii="Calibri" w:eastAsia="Lucida Sans Unicode" w:hAnsi="Calibri" w:cs="Calibri"/>
                <w:kern w:val="1"/>
                <w:sz w:val="22"/>
                <w:szCs w:val="22"/>
                <w:lang w:eastAsia="ar-SA"/>
              </w:rPr>
            </w:pPr>
          </w:p>
          <w:p w14:paraId="04D6B69C" w14:textId="77777777" w:rsidR="00C22F62" w:rsidRPr="00157B16" w:rsidRDefault="00C22F62" w:rsidP="00C604CF">
            <w:pPr>
              <w:rPr>
                <w:rFonts w:ascii="Calibri" w:eastAsia="Lucida Sans Unicode" w:hAnsi="Calibri" w:cs="Calibri"/>
                <w:kern w:val="1"/>
                <w:sz w:val="22"/>
                <w:szCs w:val="22"/>
                <w:lang w:eastAsia="ar-SA"/>
              </w:rPr>
            </w:pPr>
          </w:p>
          <w:p w14:paraId="3C28416F" w14:textId="77777777" w:rsidR="00C22F62" w:rsidRPr="00157B16" w:rsidRDefault="00C22F62" w:rsidP="00C604CF">
            <w:pPr>
              <w:rPr>
                <w:rFonts w:ascii="Calibri" w:eastAsia="Lucida Sans Unicode" w:hAnsi="Calibri" w:cs="Calibri"/>
                <w:kern w:val="1"/>
                <w:sz w:val="22"/>
                <w:szCs w:val="22"/>
                <w:lang w:eastAsia="ar-SA"/>
              </w:rPr>
            </w:pPr>
          </w:p>
          <w:p w14:paraId="6F631317" w14:textId="77777777" w:rsidR="00C22F62" w:rsidRPr="00157B16" w:rsidRDefault="00C22F62" w:rsidP="00C604CF">
            <w:pPr>
              <w:rPr>
                <w:rFonts w:ascii="Calibri" w:eastAsia="Lucida Sans Unicode" w:hAnsi="Calibri" w:cs="Calibri"/>
                <w:kern w:val="1"/>
                <w:sz w:val="22"/>
                <w:szCs w:val="22"/>
                <w:lang w:eastAsia="ar-SA"/>
              </w:rPr>
            </w:pPr>
          </w:p>
          <w:p w14:paraId="46E05C6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r>
      <w:tr w:rsidR="00C22F62" w:rsidRPr="00157B16" w14:paraId="694B7FBA" w14:textId="77777777" w:rsidTr="00C604CF">
        <w:tc>
          <w:tcPr>
            <w:tcW w:w="5141" w:type="dxa"/>
            <w:shd w:val="clear" w:color="auto" w:fill="auto"/>
          </w:tcPr>
          <w:p w14:paraId="194108DF" w14:textId="77777777" w:rsidR="00BC3221" w:rsidRPr="00157B16" w:rsidRDefault="00375434" w:rsidP="00FD63BF">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objednatel</w:t>
            </w:r>
          </w:p>
          <w:p w14:paraId="6EFE04FD" w14:textId="29687FC6" w:rsidR="00C22F62" w:rsidRPr="00157B16" w:rsidRDefault="002327CD" w:rsidP="00FD63BF">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Ing. Pavel Šubr, starosta</w:t>
            </w:r>
          </w:p>
        </w:tc>
        <w:tc>
          <w:tcPr>
            <w:tcW w:w="5142" w:type="dxa"/>
            <w:shd w:val="clear" w:color="auto" w:fill="auto"/>
          </w:tcPr>
          <w:p w14:paraId="22123DAC" w14:textId="77777777" w:rsidR="00375434" w:rsidRPr="00157B16" w:rsidRDefault="00375434" w:rsidP="00660337">
            <w:pPr>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zhotovitel</w:t>
            </w:r>
          </w:p>
          <w:p w14:paraId="30D4A85B" w14:textId="01A1124D" w:rsidR="00C22F62" w:rsidRPr="00157B16" w:rsidRDefault="002436B9" w:rsidP="00660337">
            <w:pPr>
              <w:rPr>
                <w:rFonts w:eastAsia="Lucida Sans Unicode"/>
                <w:kern w:val="1"/>
                <w:sz w:val="22"/>
                <w:szCs w:val="22"/>
                <w:lang w:eastAsia="ar-SA"/>
              </w:rPr>
            </w:pPr>
            <w:r w:rsidRPr="00157B16">
              <w:rPr>
                <w:rFonts w:ascii="Calibri" w:eastAsia="Lucida Sans Unicode" w:hAnsi="Calibri" w:cs="Calibri"/>
                <w:kern w:val="1"/>
                <w:sz w:val="22"/>
                <w:szCs w:val="22"/>
                <w:lang w:eastAsia="ar-SA"/>
              </w:rPr>
              <w:t xml:space="preserve"> </w:t>
            </w:r>
            <w:proofErr w:type="gramStart"/>
            <w:r w:rsidRPr="00157B16">
              <w:rPr>
                <w:rFonts w:ascii="Calibri" w:eastAsia="Lucida Sans Unicode" w:hAnsi="Calibri" w:cs="Calibri"/>
                <w:kern w:val="1"/>
                <w:sz w:val="22"/>
                <w:szCs w:val="22"/>
                <w:highlight w:val="yellow"/>
                <w:lang w:eastAsia="ar-SA"/>
              </w:rPr>
              <w:t>VLOŽIT</w:t>
            </w:r>
            <w:r w:rsidR="0035570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highlight w:val="yellow"/>
                <w:lang w:eastAsia="ar-SA"/>
              </w:rPr>
              <w:t>VLOŽIT</w:t>
            </w:r>
            <w:proofErr w:type="gramEnd"/>
          </w:p>
        </w:tc>
      </w:tr>
    </w:tbl>
    <w:p w14:paraId="106FE627" w14:textId="77777777" w:rsidR="00C22F62" w:rsidRPr="00157B16" w:rsidRDefault="00C22F62" w:rsidP="00572958">
      <w:pPr>
        <w:rPr>
          <w:rFonts w:eastAsia="Lucida Sans Unicode"/>
          <w:kern w:val="1"/>
          <w:lang w:eastAsia="ar-SA"/>
        </w:rPr>
      </w:pPr>
    </w:p>
    <w:p w14:paraId="2FDD2901" w14:textId="77777777" w:rsidR="00572958" w:rsidRPr="00157B16" w:rsidRDefault="00572958" w:rsidP="00572958">
      <w:pPr>
        <w:rPr>
          <w:rFonts w:eastAsia="Lucida Sans Unicode"/>
          <w:kern w:val="1"/>
          <w:lang w:eastAsia="ar-SA"/>
        </w:rPr>
      </w:pPr>
    </w:p>
    <w:p w14:paraId="527AE61A" w14:textId="77777777" w:rsidR="00572958" w:rsidRPr="00157B16" w:rsidRDefault="00572958" w:rsidP="00572958">
      <w:pPr>
        <w:rPr>
          <w:rFonts w:eastAsia="Lucida Sans Unicode"/>
          <w:kern w:val="1"/>
          <w:lang w:eastAsia="ar-SA"/>
        </w:rPr>
      </w:pPr>
    </w:p>
    <w:p w14:paraId="4FDA4C03" w14:textId="77777777" w:rsidR="00572958" w:rsidRPr="00157B16" w:rsidRDefault="00572958" w:rsidP="00572958">
      <w:pPr>
        <w:rPr>
          <w:rFonts w:eastAsia="Lucida Sans Unicode"/>
          <w:kern w:val="1"/>
          <w:lang w:eastAsia="ar-SA"/>
        </w:rPr>
      </w:pPr>
    </w:p>
    <w:sectPr w:rsidR="00572958" w:rsidRPr="00157B16">
      <w:headerReference w:type="default" r:id="rId9"/>
      <w:footerReference w:type="default" r:id="rId10"/>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D84EA" w14:textId="77777777" w:rsidR="002855BE" w:rsidRDefault="002855BE">
      <w:r>
        <w:separator/>
      </w:r>
    </w:p>
  </w:endnote>
  <w:endnote w:type="continuationSeparator" w:id="0">
    <w:p w14:paraId="52DFD513" w14:textId="77777777" w:rsidR="002855BE" w:rsidRDefault="0028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Symbol">
    <w:altName w:val="Times New Roman"/>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EE"/>
    <w:family w:val="roman"/>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id w:val="-1204472647"/>
      <w:docPartObj>
        <w:docPartGallery w:val="Page Numbers (Bottom of Page)"/>
        <w:docPartUnique/>
      </w:docPartObj>
    </w:sdtPr>
    <w:sdtEndPr/>
    <w:sdtContent>
      <w:p w14:paraId="1646E91C" w14:textId="2054FB5A" w:rsidR="00E3055B" w:rsidRPr="00977981" w:rsidRDefault="00E3055B">
        <w:pPr>
          <w:pStyle w:val="Zpat"/>
          <w:jc w:val="center"/>
          <w:rPr>
            <w:rFonts w:ascii="Calibri" w:hAnsi="Calibri"/>
            <w:sz w:val="22"/>
            <w:szCs w:val="22"/>
          </w:rPr>
        </w:pPr>
        <w:r w:rsidRPr="00977981">
          <w:rPr>
            <w:rFonts w:ascii="Calibri" w:hAnsi="Calibri"/>
            <w:sz w:val="22"/>
            <w:szCs w:val="22"/>
          </w:rPr>
          <w:fldChar w:fldCharType="begin"/>
        </w:r>
        <w:r w:rsidRPr="00977981">
          <w:rPr>
            <w:rFonts w:ascii="Calibri" w:hAnsi="Calibri"/>
            <w:sz w:val="22"/>
            <w:szCs w:val="22"/>
          </w:rPr>
          <w:instrText>PAGE   \* MERGEFORMAT</w:instrText>
        </w:r>
        <w:r w:rsidRPr="00977981">
          <w:rPr>
            <w:rFonts w:ascii="Calibri" w:hAnsi="Calibri"/>
            <w:sz w:val="22"/>
            <w:szCs w:val="22"/>
          </w:rPr>
          <w:fldChar w:fldCharType="separate"/>
        </w:r>
        <w:r w:rsidR="00D61B9A">
          <w:rPr>
            <w:rFonts w:ascii="Calibri" w:hAnsi="Calibri"/>
            <w:noProof/>
            <w:sz w:val="22"/>
            <w:szCs w:val="22"/>
          </w:rPr>
          <w:t>6</w:t>
        </w:r>
        <w:r w:rsidRPr="00977981">
          <w:rPr>
            <w:rFonts w:ascii="Calibri" w:hAnsi="Calibri"/>
            <w:sz w:val="22"/>
            <w:szCs w:val="22"/>
          </w:rPr>
          <w:fldChar w:fldCharType="end"/>
        </w:r>
      </w:p>
    </w:sdtContent>
  </w:sdt>
  <w:p w14:paraId="44A8F924" w14:textId="77777777" w:rsidR="00E3055B" w:rsidRDefault="00E3055B" w:rsidP="00977981">
    <w:pPr>
      <w:pStyle w:val="Standard"/>
      <w:widowControl/>
      <w:spacing w:after="200" w:line="276"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D3F3C" w14:textId="77777777" w:rsidR="002855BE" w:rsidRDefault="002855BE">
      <w:r>
        <w:rPr>
          <w:color w:val="000000"/>
        </w:rPr>
        <w:separator/>
      </w:r>
    </w:p>
  </w:footnote>
  <w:footnote w:type="continuationSeparator" w:id="0">
    <w:p w14:paraId="249E1D90" w14:textId="77777777" w:rsidR="002855BE" w:rsidRDefault="00285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B6DC1" w14:textId="6E3D901A" w:rsidR="00E3055B" w:rsidRPr="004607CA" w:rsidRDefault="00E3055B" w:rsidP="00FC1ACC">
    <w:pPr>
      <w:pStyle w:val="walnut-Nadpis1-textpod"/>
      <w:jc w:val="left"/>
      <w:rPr>
        <w:kern w:val="0"/>
      </w:rPr>
    </w:pPr>
    <w:r>
      <w:rPr>
        <w:noProof/>
        <w:kern w:val="0"/>
        <w:lang w:eastAsia="cs-CZ" w:bidi="ar-SA"/>
      </w:rPr>
      <w:drawing>
        <wp:inline distT="0" distB="0" distL="0" distR="0" wp14:anchorId="1AEC9C2C" wp14:editId="4ACE246A">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3">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3"/>
  </w:num>
  <w:num w:numId="2">
    <w:abstractNumId w:val="19"/>
  </w:num>
  <w:num w:numId="3">
    <w:abstractNumId w:val="24"/>
  </w:num>
  <w:num w:numId="4">
    <w:abstractNumId w:val="13"/>
  </w:num>
  <w:num w:numId="5">
    <w:abstractNumId w:val="17"/>
  </w:num>
  <w:num w:numId="6">
    <w:abstractNumId w:val="7"/>
  </w:num>
  <w:num w:numId="7">
    <w:abstractNumId w:val="20"/>
  </w:num>
  <w:num w:numId="8">
    <w:abstractNumId w:val="29"/>
  </w:num>
  <w:num w:numId="9">
    <w:abstractNumId w:val="22"/>
  </w:num>
  <w:num w:numId="10">
    <w:abstractNumId w:val="5"/>
  </w:num>
  <w:num w:numId="11">
    <w:abstractNumId w:val="22"/>
  </w:num>
  <w:num w:numId="1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21"/>
  </w:num>
  <w:num w:numId="18">
    <w:abstractNumId w:val="28"/>
  </w:num>
  <w:num w:numId="19">
    <w:abstractNumId w:val="27"/>
  </w:num>
  <w:num w:numId="20">
    <w:abstractNumId w:val="11"/>
  </w:num>
  <w:num w:numId="21">
    <w:abstractNumId w:val="15"/>
  </w:num>
  <w:num w:numId="22">
    <w:abstractNumId w:val="26"/>
  </w:num>
  <w:num w:numId="23">
    <w:abstractNumId w:val="16"/>
  </w:num>
  <w:num w:numId="24">
    <w:abstractNumId w:val="18"/>
  </w:num>
  <w:num w:numId="25">
    <w:abstractNumId w:val="4"/>
  </w:num>
  <w:num w:numId="26">
    <w:abstractNumId w:val="6"/>
  </w:num>
  <w:num w:numId="27">
    <w:abstractNumId w:val="12"/>
  </w:num>
  <w:num w:numId="28">
    <w:abstractNumId w:val="8"/>
  </w:num>
  <w:num w:numId="29">
    <w:abstractNumId w:val="14"/>
  </w:num>
  <w:num w:numId="30">
    <w:abstractNumId w:val="9"/>
  </w:num>
  <w:num w:numId="31">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51"/>
    <w:rsid w:val="0000508F"/>
    <w:rsid w:val="00010798"/>
    <w:rsid w:val="00010B1B"/>
    <w:rsid w:val="000174D3"/>
    <w:rsid w:val="00021F7A"/>
    <w:rsid w:val="000261E1"/>
    <w:rsid w:val="00026C04"/>
    <w:rsid w:val="000421F4"/>
    <w:rsid w:val="00042E62"/>
    <w:rsid w:val="00052C39"/>
    <w:rsid w:val="00054400"/>
    <w:rsid w:val="0005749F"/>
    <w:rsid w:val="000648DC"/>
    <w:rsid w:val="00065415"/>
    <w:rsid w:val="0007113E"/>
    <w:rsid w:val="000735ED"/>
    <w:rsid w:val="000737AF"/>
    <w:rsid w:val="0007570E"/>
    <w:rsid w:val="0008172D"/>
    <w:rsid w:val="00082CAF"/>
    <w:rsid w:val="00087825"/>
    <w:rsid w:val="00091611"/>
    <w:rsid w:val="00094742"/>
    <w:rsid w:val="00094BB2"/>
    <w:rsid w:val="00096E4E"/>
    <w:rsid w:val="000A3083"/>
    <w:rsid w:val="000A41F3"/>
    <w:rsid w:val="000B2708"/>
    <w:rsid w:val="000B4C32"/>
    <w:rsid w:val="000C2948"/>
    <w:rsid w:val="000C476C"/>
    <w:rsid w:val="000C54E4"/>
    <w:rsid w:val="000C5D33"/>
    <w:rsid w:val="000D01C2"/>
    <w:rsid w:val="000D4DFD"/>
    <w:rsid w:val="000E2A00"/>
    <w:rsid w:val="000E726A"/>
    <w:rsid w:val="000F1542"/>
    <w:rsid w:val="000F28AD"/>
    <w:rsid w:val="000F5770"/>
    <w:rsid w:val="001015CF"/>
    <w:rsid w:val="00105A15"/>
    <w:rsid w:val="0010789B"/>
    <w:rsid w:val="001103EA"/>
    <w:rsid w:val="00110462"/>
    <w:rsid w:val="001145BD"/>
    <w:rsid w:val="001220E8"/>
    <w:rsid w:val="00123BE0"/>
    <w:rsid w:val="00124316"/>
    <w:rsid w:val="001300E4"/>
    <w:rsid w:val="00131C9F"/>
    <w:rsid w:val="00141F92"/>
    <w:rsid w:val="00145563"/>
    <w:rsid w:val="001467F5"/>
    <w:rsid w:val="0015247C"/>
    <w:rsid w:val="00152D3B"/>
    <w:rsid w:val="0015390B"/>
    <w:rsid w:val="00157B16"/>
    <w:rsid w:val="00160B39"/>
    <w:rsid w:val="0016778D"/>
    <w:rsid w:val="0017151D"/>
    <w:rsid w:val="001737DF"/>
    <w:rsid w:val="00177394"/>
    <w:rsid w:val="001774C8"/>
    <w:rsid w:val="0018648D"/>
    <w:rsid w:val="00187DC6"/>
    <w:rsid w:val="00192F10"/>
    <w:rsid w:val="001977A5"/>
    <w:rsid w:val="00197CE5"/>
    <w:rsid w:val="00197D75"/>
    <w:rsid w:val="001A1D15"/>
    <w:rsid w:val="001B4292"/>
    <w:rsid w:val="001B6266"/>
    <w:rsid w:val="001C3EE2"/>
    <w:rsid w:val="001C4A55"/>
    <w:rsid w:val="001C7218"/>
    <w:rsid w:val="001D52D2"/>
    <w:rsid w:val="001D5FDB"/>
    <w:rsid w:val="001E373A"/>
    <w:rsid w:val="001E5BD5"/>
    <w:rsid w:val="00201E8F"/>
    <w:rsid w:val="00204CB9"/>
    <w:rsid w:val="00206147"/>
    <w:rsid w:val="0022066A"/>
    <w:rsid w:val="00225356"/>
    <w:rsid w:val="0022763A"/>
    <w:rsid w:val="002327CD"/>
    <w:rsid w:val="00235FA1"/>
    <w:rsid w:val="002365DA"/>
    <w:rsid w:val="00240452"/>
    <w:rsid w:val="002436B9"/>
    <w:rsid w:val="002463BA"/>
    <w:rsid w:val="0025129D"/>
    <w:rsid w:val="00252950"/>
    <w:rsid w:val="00261D19"/>
    <w:rsid w:val="00263EDC"/>
    <w:rsid w:val="00265AB5"/>
    <w:rsid w:val="00277568"/>
    <w:rsid w:val="00282AA6"/>
    <w:rsid w:val="00282BC1"/>
    <w:rsid w:val="00283300"/>
    <w:rsid w:val="0028348C"/>
    <w:rsid w:val="00283D02"/>
    <w:rsid w:val="00284E1A"/>
    <w:rsid w:val="002855BE"/>
    <w:rsid w:val="0029581A"/>
    <w:rsid w:val="002A11FD"/>
    <w:rsid w:val="002A3908"/>
    <w:rsid w:val="002A5EC2"/>
    <w:rsid w:val="002A7804"/>
    <w:rsid w:val="002A7997"/>
    <w:rsid w:val="002B15C9"/>
    <w:rsid w:val="002B531A"/>
    <w:rsid w:val="002B54AE"/>
    <w:rsid w:val="002C06E4"/>
    <w:rsid w:val="002C2E38"/>
    <w:rsid w:val="002C42FA"/>
    <w:rsid w:val="002C4B10"/>
    <w:rsid w:val="002D162F"/>
    <w:rsid w:val="002D38EF"/>
    <w:rsid w:val="002D3CBB"/>
    <w:rsid w:val="002E5B68"/>
    <w:rsid w:val="002E6E4F"/>
    <w:rsid w:val="002F45BD"/>
    <w:rsid w:val="002F5596"/>
    <w:rsid w:val="002F5CCA"/>
    <w:rsid w:val="003008C8"/>
    <w:rsid w:val="003056DA"/>
    <w:rsid w:val="00312A85"/>
    <w:rsid w:val="00322D00"/>
    <w:rsid w:val="003236FB"/>
    <w:rsid w:val="00330DD8"/>
    <w:rsid w:val="00333D23"/>
    <w:rsid w:val="00350326"/>
    <w:rsid w:val="00355707"/>
    <w:rsid w:val="00355878"/>
    <w:rsid w:val="00357225"/>
    <w:rsid w:val="00360249"/>
    <w:rsid w:val="00364982"/>
    <w:rsid w:val="00367992"/>
    <w:rsid w:val="00374A03"/>
    <w:rsid w:val="00375434"/>
    <w:rsid w:val="0037602E"/>
    <w:rsid w:val="00386088"/>
    <w:rsid w:val="003A099B"/>
    <w:rsid w:val="003B2482"/>
    <w:rsid w:val="003B6C37"/>
    <w:rsid w:val="003C0A5C"/>
    <w:rsid w:val="003D4D20"/>
    <w:rsid w:val="003E0BB4"/>
    <w:rsid w:val="003E0CFD"/>
    <w:rsid w:val="003E3E4E"/>
    <w:rsid w:val="003E53CD"/>
    <w:rsid w:val="003E6084"/>
    <w:rsid w:val="003F0186"/>
    <w:rsid w:val="003F0A3C"/>
    <w:rsid w:val="003F4FF7"/>
    <w:rsid w:val="003F5417"/>
    <w:rsid w:val="004012B2"/>
    <w:rsid w:val="0040671D"/>
    <w:rsid w:val="004121CB"/>
    <w:rsid w:val="00412301"/>
    <w:rsid w:val="00415473"/>
    <w:rsid w:val="00415F88"/>
    <w:rsid w:val="00421D0C"/>
    <w:rsid w:val="00427E09"/>
    <w:rsid w:val="004302D1"/>
    <w:rsid w:val="0043342A"/>
    <w:rsid w:val="00435530"/>
    <w:rsid w:val="00440AE5"/>
    <w:rsid w:val="00446454"/>
    <w:rsid w:val="004504EE"/>
    <w:rsid w:val="00452B81"/>
    <w:rsid w:val="00453BD0"/>
    <w:rsid w:val="00455206"/>
    <w:rsid w:val="00455B81"/>
    <w:rsid w:val="004574A9"/>
    <w:rsid w:val="004607CA"/>
    <w:rsid w:val="00460E62"/>
    <w:rsid w:val="00465EA5"/>
    <w:rsid w:val="00471AC0"/>
    <w:rsid w:val="00483315"/>
    <w:rsid w:val="00490C5E"/>
    <w:rsid w:val="00490FA9"/>
    <w:rsid w:val="00494D57"/>
    <w:rsid w:val="00497452"/>
    <w:rsid w:val="004A0888"/>
    <w:rsid w:val="004A58DB"/>
    <w:rsid w:val="004B1622"/>
    <w:rsid w:val="004C1905"/>
    <w:rsid w:val="004C1B95"/>
    <w:rsid w:val="004C464B"/>
    <w:rsid w:val="004C4A58"/>
    <w:rsid w:val="0050183C"/>
    <w:rsid w:val="00507EDE"/>
    <w:rsid w:val="0051127D"/>
    <w:rsid w:val="005114B1"/>
    <w:rsid w:val="00514CFF"/>
    <w:rsid w:val="00515BA2"/>
    <w:rsid w:val="0052338C"/>
    <w:rsid w:val="00523F61"/>
    <w:rsid w:val="005255B4"/>
    <w:rsid w:val="005271E3"/>
    <w:rsid w:val="00541B74"/>
    <w:rsid w:val="00544EB2"/>
    <w:rsid w:val="00546620"/>
    <w:rsid w:val="00554186"/>
    <w:rsid w:val="005543CC"/>
    <w:rsid w:val="005660EA"/>
    <w:rsid w:val="00572958"/>
    <w:rsid w:val="00573A37"/>
    <w:rsid w:val="00576CCB"/>
    <w:rsid w:val="005929AA"/>
    <w:rsid w:val="00594AA5"/>
    <w:rsid w:val="005B712B"/>
    <w:rsid w:val="005B7ACF"/>
    <w:rsid w:val="005C4E39"/>
    <w:rsid w:val="005D0D62"/>
    <w:rsid w:val="005D262B"/>
    <w:rsid w:val="005D2822"/>
    <w:rsid w:val="005E0143"/>
    <w:rsid w:val="005E5DC7"/>
    <w:rsid w:val="005E6AEC"/>
    <w:rsid w:val="005F1359"/>
    <w:rsid w:val="005F4A5A"/>
    <w:rsid w:val="006063CB"/>
    <w:rsid w:val="006125ED"/>
    <w:rsid w:val="00613D86"/>
    <w:rsid w:val="0061784F"/>
    <w:rsid w:val="006207CF"/>
    <w:rsid w:val="00622447"/>
    <w:rsid w:val="0062371A"/>
    <w:rsid w:val="00635133"/>
    <w:rsid w:val="0063713F"/>
    <w:rsid w:val="00637D46"/>
    <w:rsid w:val="00647429"/>
    <w:rsid w:val="00654E32"/>
    <w:rsid w:val="00657FF8"/>
    <w:rsid w:val="00660337"/>
    <w:rsid w:val="00661018"/>
    <w:rsid w:val="00664DE9"/>
    <w:rsid w:val="00665DC2"/>
    <w:rsid w:val="0067213C"/>
    <w:rsid w:val="00672A47"/>
    <w:rsid w:val="00677F23"/>
    <w:rsid w:val="00687BAB"/>
    <w:rsid w:val="00693AE6"/>
    <w:rsid w:val="00696904"/>
    <w:rsid w:val="00697C8C"/>
    <w:rsid w:val="006A26A1"/>
    <w:rsid w:val="006A3304"/>
    <w:rsid w:val="006A4BF1"/>
    <w:rsid w:val="006B192D"/>
    <w:rsid w:val="006B2DD1"/>
    <w:rsid w:val="006B41E0"/>
    <w:rsid w:val="006D076E"/>
    <w:rsid w:val="006D61D3"/>
    <w:rsid w:val="006D6EFD"/>
    <w:rsid w:val="006F5AF1"/>
    <w:rsid w:val="006F6929"/>
    <w:rsid w:val="006F7B3C"/>
    <w:rsid w:val="00700C17"/>
    <w:rsid w:val="00702C3E"/>
    <w:rsid w:val="00705504"/>
    <w:rsid w:val="0071050F"/>
    <w:rsid w:val="00712679"/>
    <w:rsid w:val="007147AB"/>
    <w:rsid w:val="00720CCB"/>
    <w:rsid w:val="007234C3"/>
    <w:rsid w:val="007259B6"/>
    <w:rsid w:val="0073782E"/>
    <w:rsid w:val="007478A0"/>
    <w:rsid w:val="0076173C"/>
    <w:rsid w:val="00766536"/>
    <w:rsid w:val="00770201"/>
    <w:rsid w:val="00777E85"/>
    <w:rsid w:val="00781157"/>
    <w:rsid w:val="00784382"/>
    <w:rsid w:val="0078494E"/>
    <w:rsid w:val="007A12B8"/>
    <w:rsid w:val="007A4713"/>
    <w:rsid w:val="007A4F13"/>
    <w:rsid w:val="007B207A"/>
    <w:rsid w:val="007B3F65"/>
    <w:rsid w:val="007B5D8D"/>
    <w:rsid w:val="007C5C12"/>
    <w:rsid w:val="007D279F"/>
    <w:rsid w:val="007E243D"/>
    <w:rsid w:val="007F1DD8"/>
    <w:rsid w:val="007F2B13"/>
    <w:rsid w:val="007F46E8"/>
    <w:rsid w:val="00801173"/>
    <w:rsid w:val="00802D4B"/>
    <w:rsid w:val="00803052"/>
    <w:rsid w:val="00806E3B"/>
    <w:rsid w:val="00807209"/>
    <w:rsid w:val="00813902"/>
    <w:rsid w:val="008150C6"/>
    <w:rsid w:val="00825A4F"/>
    <w:rsid w:val="00830F3A"/>
    <w:rsid w:val="0083332C"/>
    <w:rsid w:val="00837687"/>
    <w:rsid w:val="0084037E"/>
    <w:rsid w:val="00840458"/>
    <w:rsid w:val="00840512"/>
    <w:rsid w:val="00840BC4"/>
    <w:rsid w:val="00840BCF"/>
    <w:rsid w:val="00840C7A"/>
    <w:rsid w:val="00841794"/>
    <w:rsid w:val="008505A4"/>
    <w:rsid w:val="00856C57"/>
    <w:rsid w:val="00861EF2"/>
    <w:rsid w:val="00873D4D"/>
    <w:rsid w:val="008753DE"/>
    <w:rsid w:val="00885085"/>
    <w:rsid w:val="00885790"/>
    <w:rsid w:val="008A0F22"/>
    <w:rsid w:val="008A1779"/>
    <w:rsid w:val="008A5D65"/>
    <w:rsid w:val="008A7956"/>
    <w:rsid w:val="008B27DF"/>
    <w:rsid w:val="008B3B3F"/>
    <w:rsid w:val="008B6086"/>
    <w:rsid w:val="008C7DA1"/>
    <w:rsid w:val="008D37CA"/>
    <w:rsid w:val="008D3F9A"/>
    <w:rsid w:val="008D4DDC"/>
    <w:rsid w:val="008D6591"/>
    <w:rsid w:val="008E51C9"/>
    <w:rsid w:val="008E6B96"/>
    <w:rsid w:val="008F0187"/>
    <w:rsid w:val="00905B8E"/>
    <w:rsid w:val="0090793F"/>
    <w:rsid w:val="009100C4"/>
    <w:rsid w:val="00922594"/>
    <w:rsid w:val="00923EE4"/>
    <w:rsid w:val="00924B39"/>
    <w:rsid w:val="0094002A"/>
    <w:rsid w:val="0094629F"/>
    <w:rsid w:val="00957D5E"/>
    <w:rsid w:val="009648C5"/>
    <w:rsid w:val="00971B46"/>
    <w:rsid w:val="00977779"/>
    <w:rsid w:val="00977981"/>
    <w:rsid w:val="00980D8F"/>
    <w:rsid w:val="00987312"/>
    <w:rsid w:val="009915C7"/>
    <w:rsid w:val="009A13C4"/>
    <w:rsid w:val="009A1941"/>
    <w:rsid w:val="009A7A14"/>
    <w:rsid w:val="009C1CC5"/>
    <w:rsid w:val="009E0230"/>
    <w:rsid w:val="009E24BF"/>
    <w:rsid w:val="009F7DCC"/>
    <w:rsid w:val="00A05564"/>
    <w:rsid w:val="00A05DC2"/>
    <w:rsid w:val="00A07630"/>
    <w:rsid w:val="00A07CCC"/>
    <w:rsid w:val="00A13610"/>
    <w:rsid w:val="00A15475"/>
    <w:rsid w:val="00A16DEB"/>
    <w:rsid w:val="00A21993"/>
    <w:rsid w:val="00A268DE"/>
    <w:rsid w:val="00A32172"/>
    <w:rsid w:val="00A34461"/>
    <w:rsid w:val="00A42E0F"/>
    <w:rsid w:val="00A46A86"/>
    <w:rsid w:val="00A47685"/>
    <w:rsid w:val="00A54C32"/>
    <w:rsid w:val="00A613CE"/>
    <w:rsid w:val="00A667AF"/>
    <w:rsid w:val="00A67882"/>
    <w:rsid w:val="00A72E59"/>
    <w:rsid w:val="00A7729D"/>
    <w:rsid w:val="00A809E7"/>
    <w:rsid w:val="00A80CD4"/>
    <w:rsid w:val="00A8131B"/>
    <w:rsid w:val="00A868DE"/>
    <w:rsid w:val="00A86A4D"/>
    <w:rsid w:val="00AA0AD6"/>
    <w:rsid w:val="00AA17D8"/>
    <w:rsid w:val="00AB1FE4"/>
    <w:rsid w:val="00AB44F9"/>
    <w:rsid w:val="00AB4A73"/>
    <w:rsid w:val="00AC61F1"/>
    <w:rsid w:val="00AD0856"/>
    <w:rsid w:val="00AD307B"/>
    <w:rsid w:val="00AE1931"/>
    <w:rsid w:val="00AF3B9A"/>
    <w:rsid w:val="00AF6546"/>
    <w:rsid w:val="00B035C6"/>
    <w:rsid w:val="00B0450D"/>
    <w:rsid w:val="00B123E8"/>
    <w:rsid w:val="00B13536"/>
    <w:rsid w:val="00B174BB"/>
    <w:rsid w:val="00B17B1D"/>
    <w:rsid w:val="00B33EEF"/>
    <w:rsid w:val="00B573E5"/>
    <w:rsid w:val="00B60F43"/>
    <w:rsid w:val="00B671BD"/>
    <w:rsid w:val="00B70085"/>
    <w:rsid w:val="00B72147"/>
    <w:rsid w:val="00B72488"/>
    <w:rsid w:val="00B7705E"/>
    <w:rsid w:val="00B82F06"/>
    <w:rsid w:val="00B855AC"/>
    <w:rsid w:val="00B92146"/>
    <w:rsid w:val="00BA0E5A"/>
    <w:rsid w:val="00BA2E4A"/>
    <w:rsid w:val="00BA2EA0"/>
    <w:rsid w:val="00BA44E7"/>
    <w:rsid w:val="00BA749D"/>
    <w:rsid w:val="00BA7F5A"/>
    <w:rsid w:val="00BB2CEC"/>
    <w:rsid w:val="00BC1A65"/>
    <w:rsid w:val="00BC1E69"/>
    <w:rsid w:val="00BC3221"/>
    <w:rsid w:val="00BD69F4"/>
    <w:rsid w:val="00BD7DB6"/>
    <w:rsid w:val="00BE65FB"/>
    <w:rsid w:val="00BE7EF7"/>
    <w:rsid w:val="00BF16F4"/>
    <w:rsid w:val="00BF4990"/>
    <w:rsid w:val="00C203AF"/>
    <w:rsid w:val="00C2175F"/>
    <w:rsid w:val="00C21FE1"/>
    <w:rsid w:val="00C22F62"/>
    <w:rsid w:val="00C2466E"/>
    <w:rsid w:val="00C25429"/>
    <w:rsid w:val="00C25DBC"/>
    <w:rsid w:val="00C37EA0"/>
    <w:rsid w:val="00C4021F"/>
    <w:rsid w:val="00C42CDA"/>
    <w:rsid w:val="00C44DD4"/>
    <w:rsid w:val="00C52064"/>
    <w:rsid w:val="00C542D6"/>
    <w:rsid w:val="00C553D6"/>
    <w:rsid w:val="00C604CF"/>
    <w:rsid w:val="00C66C6D"/>
    <w:rsid w:val="00C851CD"/>
    <w:rsid w:val="00C85E33"/>
    <w:rsid w:val="00C87035"/>
    <w:rsid w:val="00C90A75"/>
    <w:rsid w:val="00C92D5D"/>
    <w:rsid w:val="00C9597B"/>
    <w:rsid w:val="00CA3F6A"/>
    <w:rsid w:val="00CB4C2E"/>
    <w:rsid w:val="00CC19E4"/>
    <w:rsid w:val="00CC3C7B"/>
    <w:rsid w:val="00CC7AE5"/>
    <w:rsid w:val="00CD58EE"/>
    <w:rsid w:val="00CF3269"/>
    <w:rsid w:val="00CF3EB1"/>
    <w:rsid w:val="00CF60A8"/>
    <w:rsid w:val="00CF62F9"/>
    <w:rsid w:val="00D0037B"/>
    <w:rsid w:val="00D14F19"/>
    <w:rsid w:val="00D157AB"/>
    <w:rsid w:val="00D16E4A"/>
    <w:rsid w:val="00D21FC0"/>
    <w:rsid w:val="00D271DE"/>
    <w:rsid w:val="00D322B2"/>
    <w:rsid w:val="00D35142"/>
    <w:rsid w:val="00D37E3A"/>
    <w:rsid w:val="00D51F41"/>
    <w:rsid w:val="00D52D2D"/>
    <w:rsid w:val="00D60514"/>
    <w:rsid w:val="00D61B9A"/>
    <w:rsid w:val="00D61BBF"/>
    <w:rsid w:val="00D650F5"/>
    <w:rsid w:val="00D6559D"/>
    <w:rsid w:val="00D66066"/>
    <w:rsid w:val="00D731CA"/>
    <w:rsid w:val="00D807FC"/>
    <w:rsid w:val="00D817B1"/>
    <w:rsid w:val="00D8268A"/>
    <w:rsid w:val="00D86FB9"/>
    <w:rsid w:val="00D91B94"/>
    <w:rsid w:val="00D93B63"/>
    <w:rsid w:val="00D95BB3"/>
    <w:rsid w:val="00D96655"/>
    <w:rsid w:val="00D967DA"/>
    <w:rsid w:val="00DA54BC"/>
    <w:rsid w:val="00DB1819"/>
    <w:rsid w:val="00DB3DA4"/>
    <w:rsid w:val="00DC5F09"/>
    <w:rsid w:val="00DD68FE"/>
    <w:rsid w:val="00DE22AF"/>
    <w:rsid w:val="00DE3770"/>
    <w:rsid w:val="00DE7DC3"/>
    <w:rsid w:val="00E0124D"/>
    <w:rsid w:val="00E0618C"/>
    <w:rsid w:val="00E12175"/>
    <w:rsid w:val="00E2454C"/>
    <w:rsid w:val="00E253E7"/>
    <w:rsid w:val="00E25A10"/>
    <w:rsid w:val="00E3055B"/>
    <w:rsid w:val="00E353CD"/>
    <w:rsid w:val="00E529F4"/>
    <w:rsid w:val="00E5367E"/>
    <w:rsid w:val="00E55075"/>
    <w:rsid w:val="00E56ED5"/>
    <w:rsid w:val="00E642E6"/>
    <w:rsid w:val="00E70067"/>
    <w:rsid w:val="00E7354A"/>
    <w:rsid w:val="00E777C5"/>
    <w:rsid w:val="00E80BDC"/>
    <w:rsid w:val="00E82965"/>
    <w:rsid w:val="00E82BA1"/>
    <w:rsid w:val="00E86ADD"/>
    <w:rsid w:val="00E906ED"/>
    <w:rsid w:val="00E907C4"/>
    <w:rsid w:val="00E94186"/>
    <w:rsid w:val="00EA1633"/>
    <w:rsid w:val="00EA7E42"/>
    <w:rsid w:val="00EB1E05"/>
    <w:rsid w:val="00EB639E"/>
    <w:rsid w:val="00EB6917"/>
    <w:rsid w:val="00EB7440"/>
    <w:rsid w:val="00EB7765"/>
    <w:rsid w:val="00EC1B29"/>
    <w:rsid w:val="00EC4948"/>
    <w:rsid w:val="00EC551A"/>
    <w:rsid w:val="00EC71FC"/>
    <w:rsid w:val="00EC7D86"/>
    <w:rsid w:val="00EE0FFA"/>
    <w:rsid w:val="00EE2968"/>
    <w:rsid w:val="00EE3595"/>
    <w:rsid w:val="00EE48C1"/>
    <w:rsid w:val="00EE5B9E"/>
    <w:rsid w:val="00F1680A"/>
    <w:rsid w:val="00F248B4"/>
    <w:rsid w:val="00F25E01"/>
    <w:rsid w:val="00F302B7"/>
    <w:rsid w:val="00F30E23"/>
    <w:rsid w:val="00F32776"/>
    <w:rsid w:val="00F331AD"/>
    <w:rsid w:val="00F40D5A"/>
    <w:rsid w:val="00F42564"/>
    <w:rsid w:val="00F52254"/>
    <w:rsid w:val="00F5262A"/>
    <w:rsid w:val="00F62E19"/>
    <w:rsid w:val="00F62F45"/>
    <w:rsid w:val="00F630D9"/>
    <w:rsid w:val="00F6527C"/>
    <w:rsid w:val="00F65AFC"/>
    <w:rsid w:val="00F67730"/>
    <w:rsid w:val="00F73BA7"/>
    <w:rsid w:val="00F74591"/>
    <w:rsid w:val="00F77102"/>
    <w:rsid w:val="00F8538C"/>
    <w:rsid w:val="00F90802"/>
    <w:rsid w:val="00F90EBD"/>
    <w:rsid w:val="00F91294"/>
    <w:rsid w:val="00F93372"/>
    <w:rsid w:val="00F94EA7"/>
    <w:rsid w:val="00F94F4B"/>
    <w:rsid w:val="00FA4FE0"/>
    <w:rsid w:val="00FC128C"/>
    <w:rsid w:val="00FC1ACC"/>
    <w:rsid w:val="00FC3DEC"/>
    <w:rsid w:val="00FD3A74"/>
    <w:rsid w:val="00FD63BF"/>
    <w:rsid w:val="00FE4931"/>
    <w:rsid w:val="00FE6CC8"/>
    <w:rsid w:val="00FE75C2"/>
    <w:rsid w:val="00FF002D"/>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C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link w:val="ZpatChar"/>
    <w:uiPriority w:val="99"/>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ZpatChar">
    <w:name w:val="Zápatí Char"/>
    <w:basedOn w:val="Standardnpsmoodstavce"/>
    <w:link w:val="Zpat"/>
    <w:uiPriority w:val="99"/>
    <w:rsid w:val="00FC1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link w:val="ZpatChar"/>
    <w:uiPriority w:val="99"/>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ZpatChar">
    <w:name w:val="Zápatí Char"/>
    <w:basedOn w:val="Standardnpsmoodstavce"/>
    <w:link w:val="Zpat"/>
    <w:uiPriority w:val="99"/>
    <w:rsid w:val="00FC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C5EFB-9AEB-4AC7-9B5E-A9F03CC2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2363</Words>
  <Characters>13943</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Romana Hawlová</cp:lastModifiedBy>
  <cp:revision>3</cp:revision>
  <cp:lastPrinted>2018-03-12T12:49:00Z</cp:lastPrinted>
  <dcterms:created xsi:type="dcterms:W3CDTF">2018-03-15T14:11:00Z</dcterms:created>
  <dcterms:modified xsi:type="dcterms:W3CDTF">2018-03-15T14:11:00Z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